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B615" w14:textId="77777777" w:rsidR="00960E1B" w:rsidRDefault="00773797">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ТЕПЛОСНАБЖЕНИЯ</w:t>
      </w:r>
    </w:p>
    <w:p w14:paraId="3932E4AC" w14:textId="77777777" w:rsidR="00960E1B" w:rsidRDefault="00773797">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для оказания коммунальных услуг отопления, горячего водоснабжения и содержания общего имущества в многоквартирных домах №___________</w:t>
      </w:r>
    </w:p>
    <w:p w14:paraId="707B784B" w14:textId="77777777" w:rsidR="00960E1B" w:rsidRDefault="00960E1B">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4BC2BEF8" w14:textId="77777777" w:rsidR="00960E1B" w:rsidRDefault="00773797">
      <w:pPr>
        <w:pBdr>
          <w:top w:val="nil"/>
          <w:left w:val="nil"/>
          <w:bottom w:val="nil"/>
          <w:right w:val="nil"/>
          <w:between w:val="nil"/>
        </w:pBdr>
        <w:shd w:val="clear" w:color="auto" w:fill="FFFFFF"/>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г. Балашиха Московской обл.</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«____»________ 201___ г.</w:t>
      </w:r>
    </w:p>
    <w:p w14:paraId="09251553" w14:textId="77777777" w:rsidR="00960E1B" w:rsidRDefault="00960E1B">
      <w:pPr>
        <w:pBdr>
          <w:top w:val="nil"/>
          <w:left w:val="nil"/>
          <w:bottom w:val="nil"/>
          <w:right w:val="nil"/>
          <w:between w:val="nil"/>
        </w:pBdr>
        <w:shd w:val="clear" w:color="auto" w:fill="FFFFFF"/>
        <w:ind w:right="20" w:firstLine="709"/>
        <w:jc w:val="both"/>
        <w:rPr>
          <w:rFonts w:ascii="Times New Roman" w:eastAsia="Times New Roman" w:hAnsi="Times New Roman" w:cs="Times New Roman"/>
          <w:color w:val="000000"/>
        </w:rPr>
      </w:pPr>
    </w:p>
    <w:p w14:paraId="6EAFD3D6" w14:textId="5E5E260B" w:rsidR="00960E1B" w:rsidRDefault="00640B42" w:rsidP="00640B42">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w:t>
      </w:r>
      <w:r w:rsidR="00773797">
        <w:rPr>
          <w:rFonts w:ascii="Times New Roman" w:eastAsia="Times New Roman" w:hAnsi="Times New Roman" w:cs="Times New Roman"/>
          <w:color w:val="000000"/>
        </w:rPr>
        <w:t xml:space="preserve"> и</w:t>
      </w:r>
    </w:p>
    <w:p w14:paraId="6A5EABE8" w14:textId="77777777" w:rsidR="00960E1B" w:rsidRDefault="00773797">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 именуем__ в дальнейшем «Исполнитель», в лице _____________________________________, действующего(ей) на основании ________________________________________________________, с другой стороны, именуемые «Стороны», заключили настоящий Договор о нижеследующем:</w:t>
      </w:r>
    </w:p>
    <w:p w14:paraId="4CF5C42A" w14:textId="77777777" w:rsidR="00960E1B" w:rsidRDefault="00960E1B">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0B7353C8" w14:textId="77777777" w:rsidR="00960E1B" w:rsidRDefault="00773797">
      <w:pPr>
        <w:pBdr>
          <w:top w:val="nil"/>
          <w:left w:val="nil"/>
          <w:bottom w:val="nil"/>
          <w:right w:val="nil"/>
          <w:between w:val="nil"/>
        </w:pBdr>
        <w:shd w:val="clear" w:color="auto" w:fill="FFFFFF"/>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ТЕРМИНОВ</w:t>
      </w:r>
    </w:p>
    <w:p w14:paraId="6261CEEF" w14:textId="77777777" w:rsidR="00960E1B" w:rsidRDefault="00960E1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14:paraId="5D4C9844" w14:textId="77777777" w:rsidR="00960E1B" w:rsidRDefault="00773797">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установили, что нижеследующие термины, используемые в договоре, означают следующее:</w:t>
      </w:r>
    </w:p>
    <w:p w14:paraId="5E7A42B1"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b/>
        </w:rPr>
        <w:t>ресурсоснабжающая организация</w:t>
      </w:r>
      <w:r>
        <w:rPr>
          <w:rFonts w:ascii="Times New Roman" w:eastAsia="Times New Roman" w:hAnsi="Times New Roman" w:cs="Times New Roman"/>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135D5FEA"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00353ECC"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b/>
        </w:rPr>
        <w:t>потребитель</w:t>
      </w:r>
      <w:r>
        <w:rPr>
          <w:rFonts w:ascii="Times New Roman" w:eastAsia="Times New Roman" w:hAnsi="Times New Roman" w:cs="Times New Roman"/>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15B6C0B9"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b/>
        </w:rPr>
        <w:t>коммунальный ресурс</w:t>
      </w:r>
      <w:r>
        <w:rPr>
          <w:rFonts w:ascii="Times New Roman" w:eastAsia="Times New Roman" w:hAnsi="Times New Roman" w:cs="Times New Roman"/>
        </w:rPr>
        <w:t xml:space="preserve"> – тепловая энергия, поставляемая Ресурсоснабжающей организацией Исполнителю и потребляемая для предоставления потребителям коммунальных услуг; а также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1F0C3DEC" w14:textId="77777777" w:rsidR="00960E1B" w:rsidRDefault="00773797">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b/>
          <w:color w:val="000000"/>
        </w:rPr>
        <w:t>коммунальные услуги</w:t>
      </w:r>
      <w:r>
        <w:rPr>
          <w:rFonts w:ascii="Times New Roman" w:eastAsia="Times New Roman" w:hAnsi="Times New Roman" w:cs="Times New Roman"/>
          <w:color w:val="000000"/>
        </w:rPr>
        <w:t xml:space="preserve"> – осуществление Исполнителем деятельности по подаче потребителям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w:t>
      </w:r>
    </w:p>
    <w:p w14:paraId="33B037DF"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b/>
        </w:rPr>
        <w:t>коллективный (общедомовой) прибор учета</w:t>
      </w:r>
      <w:r>
        <w:rPr>
          <w:rFonts w:ascii="Times New Roman" w:eastAsia="Times New Roman" w:hAnsi="Times New Roman" w:cs="Times New Roman"/>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0A5C275A" w14:textId="77777777" w:rsidR="00960E1B" w:rsidRDefault="00773797">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индивидуальный прибор учета</w:t>
      </w:r>
      <w:r>
        <w:rPr>
          <w:rFonts w:ascii="Times New Roman" w:eastAsia="Times New Roman" w:hAnsi="Times New Roman" w:cs="Times New Roman"/>
          <w:color w:val="000000"/>
        </w:rPr>
        <w:t xml:space="preserve">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0C5E6A29"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b/>
        </w:rPr>
        <w:t>централизованные сети инженерно-технического обеспечения</w:t>
      </w:r>
      <w:r>
        <w:rPr>
          <w:rFonts w:ascii="Times New Roman" w:eastAsia="Times New Roman" w:hAnsi="Times New Roman" w:cs="Times New Roman"/>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1D1B5ECB"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b/>
        </w:rPr>
        <w:lastRenderedPageBreak/>
        <w:t>внутридомовые инженерные системы</w:t>
      </w:r>
      <w:r>
        <w:rPr>
          <w:rFonts w:ascii="Times New Roman" w:eastAsia="Times New Roman" w:hAnsi="Times New Roman" w:cs="Times New Roma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3E10588E" w14:textId="77777777" w:rsidR="00960E1B" w:rsidRDefault="00960E1B">
      <w:pPr>
        <w:ind w:firstLine="709"/>
        <w:jc w:val="both"/>
        <w:rPr>
          <w:rFonts w:ascii="Times New Roman" w:eastAsia="Times New Roman" w:hAnsi="Times New Roman" w:cs="Times New Roman"/>
        </w:rPr>
      </w:pPr>
    </w:p>
    <w:p w14:paraId="14220C04" w14:textId="77777777" w:rsidR="00960E1B" w:rsidRDefault="00773797">
      <w:pPr>
        <w:numPr>
          <w:ilvl w:val="0"/>
          <w:numId w:val="8"/>
        </w:numPr>
        <w:pBdr>
          <w:top w:val="nil"/>
          <w:left w:val="nil"/>
          <w:bottom w:val="nil"/>
          <w:right w:val="nil"/>
          <w:between w:val="nil"/>
        </w:pBdr>
        <w:ind w:firstLine="709"/>
        <w:jc w:val="center"/>
        <w:rPr>
          <w:rFonts w:ascii="Times New Roman" w:eastAsia="Times New Roman" w:hAnsi="Times New Roman" w:cs="Times New Roman"/>
          <w:color w:val="000000"/>
        </w:rPr>
      </w:pPr>
      <w:bookmarkStart w:id="2" w:name="30j0zll" w:colFirst="0" w:colLast="0"/>
      <w:bookmarkEnd w:id="2"/>
      <w:r>
        <w:rPr>
          <w:rFonts w:ascii="Times New Roman" w:eastAsia="Times New Roman" w:hAnsi="Times New Roman" w:cs="Times New Roman"/>
          <w:b/>
          <w:color w:val="000000"/>
        </w:rPr>
        <w:t>ПРЕДМЕТ ДОГОВОРА</w:t>
      </w:r>
    </w:p>
    <w:p w14:paraId="7933B36A" w14:textId="77777777" w:rsidR="00960E1B" w:rsidRDefault="00960E1B">
      <w:pPr>
        <w:jc w:val="both"/>
        <w:rPr>
          <w:rFonts w:ascii="Times New Roman" w:eastAsia="Times New Roman" w:hAnsi="Times New Roman" w:cs="Times New Roman"/>
        </w:rPr>
      </w:pPr>
    </w:p>
    <w:p w14:paraId="4F76F207" w14:textId="77777777" w:rsidR="00960E1B" w:rsidRDefault="00773797">
      <w:pPr>
        <w:numPr>
          <w:ilvl w:val="1"/>
          <w:numId w:val="8"/>
        </w:numPr>
        <w:pBdr>
          <w:top w:val="nil"/>
          <w:left w:val="nil"/>
          <w:bottom w:val="nil"/>
          <w:right w:val="nil"/>
          <w:between w:val="nil"/>
        </w:pBdr>
        <w:jc w:val="both"/>
        <w:rPr>
          <w:rFonts w:ascii="Times New Roman" w:eastAsia="Times New Roman" w:hAnsi="Times New Roman" w:cs="Times New Roman"/>
          <w:color w:val="000000"/>
        </w:rPr>
      </w:pPr>
      <w:bookmarkStart w:id="3" w:name="1fob9te" w:colFirst="0" w:colLast="0"/>
      <w:bookmarkEnd w:id="3"/>
      <w:r>
        <w:rPr>
          <w:rFonts w:ascii="Times New Roman" w:eastAsia="Times New Roman" w:hAnsi="Times New Roman" w:cs="Times New Roman"/>
          <w:color w:val="000000"/>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в целях предоставления Исполнителем коммунальной услуги по отоплению, а также используемой на подогрев холодной воды в целях предоставления коммунальной услуги по горячему водоснабжению и в целях содержания общего имущества многоквартирных домов, указанных в Приложении 3 к настоящему договору (далее по тексту – коммунальный ресурс), а Исполнитель оплачивать коммунальный ресурс, а также обеспечивать безопасность эксплуатации находящихся в его ведении сетей теплоснабжения и исправность коллективного (общедомового) прибора учета (узла учета) (далее по тексту – ОДПУ) и оборудования, связанного с потреблением коммунальных ресурсов.</w:t>
      </w:r>
    </w:p>
    <w:p w14:paraId="212FCE96" w14:textId="77777777" w:rsidR="00960E1B" w:rsidRDefault="00773797">
      <w:pPr>
        <w:numPr>
          <w:ilvl w:val="1"/>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Местом исполнения обязательств РСО признается точка поставки, которая располагается на границе эксплуатационной ответственности централизованных сетей инженерно-технического обеспечения и внутридомовых инженерных систем.</w:t>
      </w:r>
    </w:p>
    <w:p w14:paraId="42151461" w14:textId="77777777" w:rsidR="00960E1B" w:rsidRDefault="00773797">
      <w:pPr>
        <w:numPr>
          <w:ilvl w:val="1"/>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Границы балансовой принадлежности и эксплуатационной ответственности Сторон определяются по каждому объекту в подписанных Сторонами актах разграничения балансовой принадлежности и эксплуатационной ответственности Сторон, которые являются неотъемлемой частью Договора (Приложение № 4).</w:t>
      </w:r>
    </w:p>
    <w:p w14:paraId="3DBB9672" w14:textId="77777777" w:rsidR="00960E1B" w:rsidRDefault="00773797">
      <w:pPr>
        <w:widowControl/>
        <w:numPr>
          <w:ilvl w:val="1"/>
          <w:numId w:val="8"/>
        </w:numPr>
        <w:pBdr>
          <w:top w:val="nil"/>
          <w:left w:val="nil"/>
          <w:bottom w:val="nil"/>
          <w:right w:val="nil"/>
          <w:between w:val="nil"/>
        </w:pBdr>
        <w:jc w:val="both"/>
      </w:pPr>
      <w:r>
        <w:rPr>
          <w:rFonts w:ascii="Times New Roman" w:eastAsia="Times New Roman" w:hAnsi="Times New Roman" w:cs="Times New Roman"/>
          <w:color w:val="000000"/>
        </w:rPr>
        <w:t>Сведения об установленной мощности, необходимой для обеспечения коммунальным ресурсом Исполнителя, в том числе с распределением указанной мощности по каждой точке подключения, а также о подключенной нагрузке, в пределах которой Ресурсоснабжающая организация принимает на себя обязательства обеспечить коммунальным ресурсом Исполнителя, приведены в приложении № 1 к настоящему Договору.</w:t>
      </w:r>
    </w:p>
    <w:p w14:paraId="608758A5" w14:textId="77777777" w:rsidR="00960E1B" w:rsidRDefault="00773797">
      <w:pPr>
        <w:widowControl/>
        <w:numPr>
          <w:ilvl w:val="1"/>
          <w:numId w:val="8"/>
        </w:numPr>
        <w:pBdr>
          <w:top w:val="nil"/>
          <w:left w:val="nil"/>
          <w:bottom w:val="nil"/>
          <w:right w:val="nil"/>
          <w:between w:val="nil"/>
        </w:pBdr>
        <w:tabs>
          <w:tab w:val="left" w:pos="1134"/>
        </w:tabs>
        <w:jc w:val="both"/>
      </w:pPr>
      <w:r>
        <w:rPr>
          <w:rFonts w:ascii="Times New Roman" w:eastAsia="Times New Roman" w:hAnsi="Times New Roman" w:cs="Times New Roman"/>
          <w:color w:val="000000"/>
        </w:rPr>
        <w:t>Датой начала поставки коммунального ресурса считать «___»________ 20___ г.</w:t>
      </w:r>
    </w:p>
    <w:p w14:paraId="4360ABDA" w14:textId="77777777" w:rsidR="00960E1B" w:rsidRDefault="00773797">
      <w:pPr>
        <w:widowControl/>
        <w:numPr>
          <w:ilvl w:val="1"/>
          <w:numId w:val="8"/>
        </w:numPr>
        <w:pBdr>
          <w:top w:val="nil"/>
          <w:left w:val="nil"/>
          <w:bottom w:val="nil"/>
          <w:right w:val="nil"/>
          <w:between w:val="nil"/>
        </w:pBdr>
        <w:tabs>
          <w:tab w:val="left" w:pos="1134"/>
        </w:tabs>
        <w:jc w:val="both"/>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обязуются руководствоваться:</w:t>
      </w:r>
    </w:p>
    <w:p w14:paraId="6EAD91F9" w14:textId="77777777" w:rsidR="00960E1B" w:rsidRDefault="00773797">
      <w:pPr>
        <w:widowControl/>
        <w:ind w:firstLine="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13C5FE1D" w14:textId="77777777" w:rsidR="00960E1B" w:rsidRDefault="00773797">
      <w:pPr>
        <w:widowControl/>
        <w:ind w:firstLine="709"/>
        <w:jc w:val="both"/>
        <w:rPr>
          <w:rFonts w:ascii="Times New Roman" w:eastAsia="Times New Roman" w:hAnsi="Times New Roman" w:cs="Times New Roman"/>
        </w:rPr>
      </w:pPr>
      <w:r>
        <w:rPr>
          <w:rFonts w:ascii="Times New Roman" w:eastAsia="Times New Roman" w:hAnsi="Times New Roman" w:cs="Times New Roman"/>
        </w:rPr>
        <w:t>Жилищным кодексом РФ;</w:t>
      </w:r>
    </w:p>
    <w:p w14:paraId="2DB24D5E" w14:textId="77777777" w:rsidR="00960E1B" w:rsidRDefault="00773797">
      <w:pPr>
        <w:widowControl/>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 теплоснабжении» от 27 июля 2010 года № 190-ФЗ;</w:t>
      </w:r>
    </w:p>
    <w:p w14:paraId="2C4ED6C8" w14:textId="77777777" w:rsidR="00960E1B" w:rsidRDefault="00773797">
      <w:pPr>
        <w:widowControl/>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67928302" w14:textId="77777777" w:rsidR="00960E1B" w:rsidRDefault="00773797">
      <w:pPr>
        <w:widowControl/>
        <w:ind w:firstLine="709"/>
        <w:jc w:val="both"/>
        <w:rPr>
          <w:rFonts w:ascii="Times New Roman" w:eastAsia="Times New Roman" w:hAnsi="Times New Roman" w:cs="Times New Roman"/>
        </w:rPr>
      </w:pPr>
      <w:r>
        <w:rPr>
          <w:rFonts w:ascii="Times New Roman" w:eastAsia="Times New Roman" w:hAnsi="Times New Roman" w:cs="Times New Roman"/>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7AB8C115" w14:textId="77777777" w:rsidR="00960E1B" w:rsidRDefault="00773797">
      <w:pPr>
        <w:widowControl/>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1CD44F46" w14:textId="77777777" w:rsidR="00960E1B" w:rsidRDefault="00773797">
      <w:pPr>
        <w:widowControl/>
        <w:ind w:firstLine="709"/>
        <w:jc w:val="both"/>
        <w:rPr>
          <w:rFonts w:ascii="Times New Roman" w:eastAsia="Times New Roman" w:hAnsi="Times New Roman" w:cs="Times New Roman"/>
          <w:color w:val="000000"/>
        </w:rPr>
      </w:pPr>
      <w:r>
        <w:rPr>
          <w:rFonts w:ascii="Times New Roman" w:eastAsia="Times New Roman" w:hAnsi="Times New Roman" w:cs="Times New Roman"/>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17F1E1A9"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Исполнителем,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356AD0D5" w14:textId="77777777" w:rsidR="00960E1B" w:rsidRDefault="00960E1B">
      <w:pPr>
        <w:ind w:firstLine="709"/>
        <w:jc w:val="both"/>
        <w:rPr>
          <w:rFonts w:ascii="Times New Roman" w:eastAsia="Times New Roman" w:hAnsi="Times New Roman" w:cs="Times New Roman"/>
          <w:highlight w:val="yellow"/>
        </w:rPr>
      </w:pPr>
    </w:p>
    <w:p w14:paraId="5DDA5D4F" w14:textId="77777777" w:rsidR="00960E1B" w:rsidRDefault="00773797">
      <w:pPr>
        <w:numPr>
          <w:ilvl w:val="0"/>
          <w:numId w:val="2"/>
        </w:num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ТРЕБОВАНИЯ К КОЛИЧЕСТВУ И КАЧЕСТВУ КОММУНАЛЬНЫХ РЕСУРСОВ</w:t>
      </w:r>
    </w:p>
    <w:p w14:paraId="1D3A890D" w14:textId="77777777" w:rsidR="00960E1B" w:rsidRDefault="00960E1B">
      <w:pPr>
        <w:ind w:left="709"/>
        <w:jc w:val="center"/>
        <w:rPr>
          <w:rFonts w:ascii="Times New Roman" w:eastAsia="Times New Roman" w:hAnsi="Times New Roman" w:cs="Times New Roman"/>
          <w:b/>
        </w:rPr>
      </w:pPr>
    </w:p>
    <w:p w14:paraId="69A87A08" w14:textId="77777777" w:rsidR="00960E1B" w:rsidRDefault="00773797">
      <w:pPr>
        <w:numPr>
          <w:ilvl w:val="1"/>
          <w:numId w:val="2"/>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bookmarkStart w:id="4" w:name="3znysh7" w:colFirst="0" w:colLast="0"/>
      <w:bookmarkEnd w:id="4"/>
      <w:r>
        <w:rPr>
          <w:rFonts w:ascii="Times New Roman" w:eastAsia="Times New Roman" w:hAnsi="Times New Roman" w:cs="Times New Roman"/>
          <w:color w:val="000000"/>
        </w:rPr>
        <w:t>Качество коммунального ресурса должно обеспечивать Исполнителю возможность предоставлять коммунальные услуги по отоплению и горячему водоснабжению в соответствии с требованиями к качеству таких услуг, установленными Правилами предоставления коммунальных услуг, и соответствовать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w:t>
      </w:r>
    </w:p>
    <w:p w14:paraId="7F5E7B97" w14:textId="77777777" w:rsidR="00960E1B" w:rsidRDefault="00773797">
      <w:pPr>
        <w:numPr>
          <w:ilvl w:val="1"/>
          <w:numId w:val="2"/>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в соответствии с Приложением № 4 несет ответственность перед Исполнителем за нарушение качества подаваемых коммунальных ресурсов, а Исполнитель несет ответственность за качество предоставляемых им коммунальных услуг потребителям.</w:t>
      </w:r>
    </w:p>
    <w:p w14:paraId="66B84544" w14:textId="77777777" w:rsidR="00960E1B" w:rsidRDefault="00773797">
      <w:pPr>
        <w:numPr>
          <w:ilvl w:val="1"/>
          <w:numId w:val="2"/>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Действия по приостановлению и (или) ограничению подачи тепловой энергии в многоквартирные дома осуществляются с учетом положений раздела XI Правил предоставления коммунальных услуг.</w:t>
      </w:r>
    </w:p>
    <w:p w14:paraId="464633D2" w14:textId="77777777" w:rsidR="00960E1B" w:rsidRDefault="00960E1B">
      <w:pPr>
        <w:ind w:firstLine="709"/>
        <w:jc w:val="both"/>
        <w:rPr>
          <w:rFonts w:ascii="Times New Roman" w:eastAsia="Times New Roman" w:hAnsi="Times New Roman" w:cs="Times New Roman"/>
        </w:rPr>
      </w:pPr>
    </w:p>
    <w:p w14:paraId="0E3ECB45" w14:textId="77777777" w:rsidR="00960E1B" w:rsidRDefault="00773797">
      <w:pPr>
        <w:numPr>
          <w:ilvl w:val="0"/>
          <w:numId w:val="9"/>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ВЗАИМОДЕЙСТВИЯ СТОРОН ПРИ ПОСТАВКЕ КОММУНАЛЬНОГО РЕСУРСА НЕНАДЛЕЖАЩЕГО КАЧЕСТВА И (ИЛИ) КОЛИЧЕСТВА</w:t>
      </w:r>
    </w:p>
    <w:p w14:paraId="1A08D097" w14:textId="77777777" w:rsidR="00960E1B" w:rsidRDefault="00960E1B">
      <w:pPr>
        <w:jc w:val="center"/>
        <w:rPr>
          <w:rFonts w:ascii="Times New Roman" w:eastAsia="Times New Roman" w:hAnsi="Times New Roman" w:cs="Times New Roman"/>
          <w:b/>
        </w:rPr>
      </w:pPr>
    </w:p>
    <w:p w14:paraId="5F36DF02" w14:textId="77777777" w:rsidR="00960E1B" w:rsidRDefault="00773797">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поставки коммунальных ресурсов ненадлежащего качества и (или) с перерывами, превышающими установленную продолжительность, Стороны руководствуются порядком, определенным разделом Х Правил предоставления коммунальных услуг.</w:t>
      </w:r>
    </w:p>
    <w:p w14:paraId="57164BBB" w14:textId="77777777" w:rsidR="00960E1B" w:rsidRDefault="00773797">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поступления жалоб на качество предоставленной Исполнителем коммунальной услуги</w:t>
      </w:r>
      <w:r>
        <w:rPr>
          <w:color w:val="000000"/>
        </w:rPr>
        <w:t xml:space="preserve"> </w:t>
      </w:r>
      <w:r>
        <w:rPr>
          <w:rFonts w:ascii="Times New Roman" w:eastAsia="Times New Roman" w:hAnsi="Times New Roman" w:cs="Times New Roman"/>
          <w:color w:val="000000"/>
        </w:rPr>
        <w:t>или с перерывами, превышающими установленную продолжительность, Исполнитель незамедлительно, в тот же день, сообщает в диспетчерский пункт Теплоснабжающей организации о поступивших жалобах.</w:t>
      </w:r>
    </w:p>
    <w:p w14:paraId="0D643661" w14:textId="77777777" w:rsidR="00960E1B" w:rsidRDefault="00773797">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Результаты проверки оформляются Актом проверки. Оформление акта производится в следующем порядке:</w:t>
      </w:r>
    </w:p>
    <w:p w14:paraId="5886DADD" w14:textId="77777777" w:rsidR="00960E1B" w:rsidRDefault="00773797">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инициатором составления акта выступает одна из Сторон. Инициатор уведомляет о времени и дате составления акта телефонограммой;</w:t>
      </w:r>
    </w:p>
    <w:p w14:paraId="48872FE5" w14:textId="77777777" w:rsidR="00960E1B" w:rsidRDefault="00773797">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в акте указывается дата и время прекращения подачи и (или) снижения качества коммунальных ресурсов, время получения заявки и ее регистрационный номер в журнале диспетчерской службы, причины нарушения установленных параметров качества коммунальных ресурсов;</w:t>
      </w:r>
    </w:p>
    <w:p w14:paraId="05453558" w14:textId="77777777" w:rsidR="00960E1B" w:rsidRDefault="00773797">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подписывается представителями Ресурсоснабжающей организации и Исполнителя. При уклонении какой-либо из Сторон от подписания акта такой акт подписывается другой Стороной и не менее чем 2 незаинтересованными лицами;</w:t>
      </w:r>
    </w:p>
    <w:p w14:paraId="4B1C1994" w14:textId="77777777" w:rsidR="00960E1B" w:rsidRDefault="00773797">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Акте проверки указываются сведения и обстоятельства, согласно п. 109 Правил предоставления коммунальных услуг, а также существенные обстоятельства, которые могли повлечь ухудшение качества предоставляемой Исполнителем коммунальной услуги или поставляемых Исполнителю коммунальных ресурсов.</w:t>
      </w:r>
    </w:p>
    <w:p w14:paraId="100E2DD7" w14:textId="77777777" w:rsidR="00960E1B" w:rsidRDefault="00773797">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Акт проверки составляется по количеству лиц, участвовавших в проводимой проверке, а также лиц, в отношении которых установлены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 а также иным заинтересованным лицам.</w:t>
      </w:r>
    </w:p>
    <w:p w14:paraId="0B015A3D" w14:textId="77777777" w:rsidR="00960E1B" w:rsidRDefault="00773797">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установления окончания периода нарушения качества коммунальной услуги, Исполнитель удостоверяется, что потребителю предоставляется коммунальная услуга надлежащего качества в необходимом объеме, для чего составляется акт о результатах проверки по итогам устранения причин нарушения качества коммунальной услуги.</w:t>
      </w:r>
    </w:p>
    <w:p w14:paraId="4DEF946D" w14:textId="77777777" w:rsidR="00960E1B" w:rsidRDefault="00773797">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Ресурсоснабжающая организация осуществляет перерасчет стоимости поставленного коммунального ресурса при условии соблюдения Исполнителем порядка, предусмотренного Правилами предоставления коммунальных услуг, а также при представлении документов, подтверждающих обращение потребителя коммунальных услуг к Исполнителю (исполнителю коммунальных услуг) в связи с предоставлением коммунальных услуг </w:t>
      </w:r>
      <w:r>
        <w:rPr>
          <w:rFonts w:ascii="Times New Roman" w:eastAsia="Times New Roman" w:hAnsi="Times New Roman" w:cs="Times New Roman"/>
          <w:color w:val="000000"/>
        </w:rPr>
        <w:lastRenderedPageBreak/>
        <w:t>ненадлежащего качества и проведение перерасчета платы за предоставленную услугу потребителю.</w:t>
      </w:r>
    </w:p>
    <w:p w14:paraId="7B1DF143" w14:textId="77777777" w:rsidR="00960E1B" w:rsidRDefault="00960E1B">
      <w:pPr>
        <w:jc w:val="both"/>
        <w:rPr>
          <w:rFonts w:ascii="Times New Roman" w:eastAsia="Times New Roman" w:hAnsi="Times New Roman" w:cs="Times New Roman"/>
        </w:rPr>
      </w:pPr>
    </w:p>
    <w:p w14:paraId="46BD851C" w14:textId="77777777" w:rsidR="00960E1B" w:rsidRDefault="00773797">
      <w:pPr>
        <w:numPr>
          <w:ilvl w:val="0"/>
          <w:numId w:val="3"/>
        </w:numPr>
        <w:pBdr>
          <w:top w:val="nil"/>
          <w:left w:val="nil"/>
          <w:bottom w:val="nil"/>
          <w:right w:val="nil"/>
          <w:between w:val="nil"/>
        </w:pBdr>
        <w:ind w:left="709"/>
        <w:jc w:val="center"/>
        <w:rPr>
          <w:rFonts w:ascii="Times New Roman" w:eastAsia="Times New Roman" w:hAnsi="Times New Roman" w:cs="Times New Roman"/>
          <w:color w:val="000000"/>
        </w:rPr>
      </w:pPr>
      <w:bookmarkStart w:id="5" w:name="_tyjcwt" w:colFirst="0" w:colLast="0"/>
      <w:bookmarkEnd w:id="5"/>
      <w:r>
        <w:rPr>
          <w:rFonts w:ascii="Times New Roman" w:eastAsia="Times New Roman" w:hAnsi="Times New Roman" w:cs="Times New Roman"/>
          <w:b/>
          <w:color w:val="000000"/>
        </w:rPr>
        <w:t>ПОРЯДОК ОПРЕДЕЛЕНИЯ КОЛИЧЕСТВА (ОБЪЕМА)</w:t>
      </w:r>
      <w:bookmarkStart w:id="6" w:name="2et92p0" w:colFirst="0" w:colLast="0"/>
      <w:bookmarkEnd w:id="6"/>
      <w:r>
        <w:rPr>
          <w:rFonts w:ascii="Times New Roman" w:eastAsia="Times New Roman" w:hAnsi="Times New Roman" w:cs="Times New Roman"/>
          <w:b/>
          <w:color w:val="000000"/>
        </w:rPr>
        <w:t xml:space="preserve"> ТЕПЛОВОЙ ЭНЕРГИИ</w:t>
      </w:r>
    </w:p>
    <w:p w14:paraId="6FA8610E" w14:textId="77777777" w:rsidR="00960E1B" w:rsidRDefault="00960E1B">
      <w:pPr>
        <w:ind w:left="349"/>
        <w:jc w:val="center"/>
        <w:rPr>
          <w:rFonts w:ascii="Times New Roman" w:eastAsia="Times New Roman" w:hAnsi="Times New Roman" w:cs="Times New Roman"/>
        </w:rPr>
      </w:pPr>
    </w:p>
    <w:p w14:paraId="29A046C8" w14:textId="77777777" w:rsidR="00960E1B" w:rsidRDefault="00773797">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Плановый График отпуска коммунальных ресурсов, подлежащих поставке в календарном году, устанавливается с разбивкой по месяцам согласно приложению № 1 к Договору.</w:t>
      </w:r>
    </w:p>
    <w:p w14:paraId="04C82154" w14:textId="77777777" w:rsidR="00960E1B" w:rsidRDefault="00773797">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(объем) фактически поставленной в расчетном периоде тепловой энергии, подаваемой для предоставления коммунальной услуги по отоплению, определяется в точке поставки на основании показаний введенного в эксплуатацию в установленном порядке коллективного (общедомового) прибора учета (далее — ОДПУ), сведения о котором приведены в приложении № 2 к Договору, за вычетом объемов поставки тепловой энергии собственникам нежилых помещений в многоквартирных домах по договорам теплоснабжения, заключенным ими непосредственно с Ресурсоснабжающей организацией.</w:t>
      </w:r>
    </w:p>
    <w:p w14:paraId="0CB34F9D" w14:textId="77777777" w:rsidR="00960E1B" w:rsidRDefault="00773797">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выхода из строя или утраты ранее введенного в эксплуатацию ОДПУ либо истечения срока его эксплуатации определение количества (объема) поставленной тепловой энергии производится расчетным способом:</w:t>
      </w:r>
    </w:p>
    <w:p w14:paraId="5601E112"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а)</w:t>
      </w:r>
      <w:r>
        <w:rPr>
          <w:rFonts w:ascii="Times New Roman" w:eastAsia="Times New Roman" w:hAnsi="Times New Roman" w:cs="Times New Roman"/>
        </w:rPr>
        <w:tab/>
        <w:t>до истечения 3-х расчетных периодов - исходя из среднемесячного объема тепловой энергии, потребленного за отопительный период, определенного по показаниям ОДПУ - при условии, что период работы ОДПУ составил более 3-х месяцев отопительного периода.</w:t>
      </w:r>
    </w:p>
    <w:p w14:paraId="212461BB"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до выхода из строя фиксировал, в том числе, объемы поставки тепловой энергии собственникам нежилых помещений в многоквартирном доме по договорам теплоснабжения, заключенным ими непосредственно с Ресурсоснабжающей организацией, среднемесячный объем тепловой энергии, потребленный за отопительный период, рассчитывается за вычетом объемов поставки тепловой энергии по договорам теплоснабжения, заключенным собственниками нежилых помещений в многоквартирном доме непосредственно с Ресурсоснабжающей организацией.</w:t>
      </w:r>
    </w:p>
    <w:p w14:paraId="0BC615E2"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rPr>
        <w:tab/>
        <w:t>по истечении 3 расчетных периодов и в случае, если период работы ОДПУ составил менее 3 месяцев отопительного периода -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49423580" w14:textId="77777777" w:rsidR="00960E1B" w:rsidRDefault="00773797">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отсутствия в многоквартирном доме ОДПУ, при непредставлении Исполнителем сведений о показаниях ОДПУ в сроки, установленные п. 6.1.12. Договора,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ОДПУ (проверки достоверности представленных сведений о показаниях такого ОДПУ), количество (объем) поставленных тепловой энергии и теплоносителя определяется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0C0B4466" w14:textId="77777777" w:rsidR="00960E1B" w:rsidRDefault="00773797">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(объем) тепловой энергии, предоставляемой на коммунальную услугу по отоплению, подлежащее оплате за текущий месяц, определяется:</w:t>
      </w:r>
    </w:p>
    <w:p w14:paraId="274BA8D1" w14:textId="77777777" w:rsidR="00960E1B" w:rsidRDefault="00773797">
      <w:pPr>
        <w:numPr>
          <w:ilvl w:val="2"/>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поставки тепловой энергии в многоквартирный дом, оборудованный ОДПУ - исходя из среднемесячного объема потребления тепловой энергии за прошедший год.</w:t>
      </w:r>
    </w:p>
    <w:p w14:paraId="1C981067" w14:textId="77777777" w:rsidR="00960E1B" w:rsidRDefault="00773797">
      <w:pPr>
        <w:numPr>
          <w:ilvl w:val="2"/>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поставки тепловой энергии в многоквартирный дом, не оборудованный ОДПУ, отсутствия показаний ОДПУ - исходя из норматива потребления коммунальной услуги по отоплению.</w:t>
      </w:r>
    </w:p>
    <w:p w14:paraId="10B9F4EC" w14:textId="77777777" w:rsidR="00960E1B" w:rsidRDefault="00773797">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Объем поставленной тепловой энергии в составе поданной горячей воды определяется в точке подключения на основании показаний допущенного к эксплуатацию и принятого к коммерческому учету коллективного (общедомового) прибора учета (далее ОДПУ), сведения о котором приведены в приложении № 2 к Договору, за вычетом объемов поставленной </w:t>
      </w:r>
      <w:r>
        <w:rPr>
          <w:rFonts w:ascii="Times New Roman" w:eastAsia="Times New Roman" w:hAnsi="Times New Roman" w:cs="Times New Roman"/>
          <w:color w:val="000000"/>
        </w:rPr>
        <w:lastRenderedPageBreak/>
        <w:t xml:space="preserve">горячей воды собственникам нежилых помещений в многоквартирных домах по договорам горячего водоснабжения, заключенным ими непосредственно с ресурсоснабжающей организацией или расчетным способом, предусмотренным настоящим Договором. </w:t>
      </w:r>
    </w:p>
    <w:p w14:paraId="48F5A95F" w14:textId="77777777" w:rsidR="00960E1B" w:rsidRDefault="00773797">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отсутствии ОДПУ, в многоквартирном доме, при непредставлении Исполнителем сведений о показаниях ОДПУ в сроки, установленные п. 6.1.12. настоящего Договора, при недопуске Исполнителем 2 и более раз представителей РСО для проверки состояния установленного и введенного в эксплуатацию ОДПУ (проверки достоверности представленных сведений о показаниях такого прибора учета), в случае выхода из строя, утраты ранее введенного в эксплуатацию ОДПУ, истечения срока его эксплуатации количество (объем) поставленной за расчетный период горячей воды определяется по формулам, предусмотренным п. п. «в», «в (2))», «в(3))» п. 21 Правил заключения договоров ресурсоснабжения, исходя из суммы значений:</w:t>
      </w:r>
    </w:p>
    <w:p w14:paraId="136F7EBA"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определенного за расчетный период по показаниям индивидуальных или общих (квартирных) приборов учета;</w:t>
      </w:r>
    </w:p>
    <w:p w14:paraId="375D578C"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рассчитанного за расчетный период с применением норматива потребления горячей воды;</w:t>
      </w:r>
    </w:p>
    <w:p w14:paraId="12F4759F"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среднемесячного количества (объема) горячей воды, определенного за расчетный период по показаниям индивидуальных или общих (квартирных) приборов учета;</w:t>
      </w:r>
    </w:p>
    <w:p w14:paraId="47510D7B"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определенного за расчетный период в нежилых помещениях, не оборудованных индивидуальными приборами учета, в соответствии с положениями Правил организации коммерческого учета воды, сточных вод, утв. постановлением Правительства РФ от 04.09.2013 № 776;</w:t>
      </w:r>
    </w:p>
    <w:p w14:paraId="0B7F14C8"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потребленного за расчетный период при содержании общего имущества в многоквартирном доме.</w:t>
      </w:r>
    </w:p>
    <w:p w14:paraId="254D021E" w14:textId="77777777" w:rsidR="00960E1B" w:rsidRDefault="00773797">
      <w:pPr>
        <w:numPr>
          <w:ilvl w:val="1"/>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горячей воды, потребленное за расчетный период при содержании общего имущества в многоквартирном доме, определяется:</w:t>
      </w:r>
    </w:p>
    <w:p w14:paraId="1656FAFD"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xml:space="preserve">а) в течение 3-х месяцев после выхода из строя, утраты ранее введенного в эксплуатацию ОДПУ, истечения срока его эксплуатации (при условии, что ОДПУ до выхода его из строя, утраты либо истечения срока эксплуатации работал более 3-х месяцев) - как разница между среднемесячным объемом потребления горячей воды по ОДПУ, рассчитанным в порядке, предусмотренном п. 59(1) Правил предоставления коммунальных услуг, и суммой количеств горячей воды, определенных в соответствии </w:t>
      </w:r>
      <w:r>
        <w:rPr>
          <w:rFonts w:ascii="Times New Roman" w:eastAsia="Times New Roman" w:hAnsi="Times New Roman" w:cs="Times New Roman"/>
          <w:color w:val="000000"/>
        </w:rPr>
        <w:t>с п. 4.7. В с</w:t>
      </w:r>
      <w:r>
        <w:rPr>
          <w:rFonts w:ascii="Times New Roman" w:eastAsia="Times New Roman" w:hAnsi="Times New Roman" w:cs="Times New Roman"/>
        </w:rPr>
        <w:t>лучае, если определенное по правилам настоящего абзаца количество горячей воды менее 0, количество горячей воды, потребленное при содержании общего имущества в многоквартирном доме, принимается равным 0.</w:t>
      </w:r>
    </w:p>
    <w:p w14:paraId="21E77755"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б) во всех остальных случаях, за исключением указанных в пп. «а» настоящего пункта - исходя из норматива потребления горячей воды в целях содержания общего имущества в многоквартирном доме, утвержденного органами исполнительной власти городского округа Балашиха. При определении предусмотренных п. 4.7. Договора количество горячей воды не учитывается количество горячей воды, поставленное собственникам нежилых помещений в многоквартирном доме по договорам горячего водоснабжения, заключенным ими непосредственно с Организацией, осуществляющей горячее водоснабжение.</w:t>
      </w:r>
    </w:p>
    <w:p w14:paraId="47D9ACEE" w14:textId="77777777" w:rsidR="00960E1B" w:rsidRDefault="00773797">
      <w:pPr>
        <w:numPr>
          <w:ilvl w:val="1"/>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непредставления Исполнителем сведений о показаниях индивидуальных или общих (квартирных) приборов учета в сроки, установленные в п. 4.10. Договора, или при отсутствии индивидуальных или общих (квартирных) приборов учета в жилых и нежилых помещениях, количество (объем) поставленной за расчетный период горячей воды определяется расчетным способом:</w:t>
      </w:r>
    </w:p>
    <w:p w14:paraId="04CBF105"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в отношении жилых помещений - с применением норматива потребления горячей воды, утвержденного постановлением Администрации г. о. Балашиха;</w:t>
      </w:r>
    </w:p>
    <w:p w14:paraId="1EE9F608" w14:textId="77777777" w:rsidR="00960E1B" w:rsidRDefault="0077379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в отношении нежилых помещений - расчетным способом в соответствии с положениями Правил организации коммерческого учета воды, сточных вод, утв. постановлением Правительства РФ от 04.09.2013 № 776.</w:t>
      </w:r>
    </w:p>
    <w:p w14:paraId="109040A4" w14:textId="77777777" w:rsidR="00960E1B" w:rsidRDefault="00773797">
      <w:pPr>
        <w:numPr>
          <w:ilvl w:val="1"/>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предоставляет в Ресурсоснабжающую организацию сведения о показаниях индивидуальных приборов учета горячей воды в срок до 4 числа, следующего за расчётным. Передача Исполнителем указанных сведений Теплоснабжающей организации производится любым доступным способом (почтовым отправлением, телефонограммой, </w:t>
      </w:r>
      <w:r>
        <w:rPr>
          <w:rFonts w:ascii="Times New Roman" w:eastAsia="Times New Roman" w:hAnsi="Times New Roman" w:cs="Times New Roman"/>
          <w:color w:val="000000"/>
        </w:rPr>
        <w:lastRenderedPageBreak/>
        <w:t xml:space="preserve">электронным сообщением с использованием информационно-телекоммуникационной сети «Интернет»). В течение 10 дней, после такой передачи данных, Исполнитель обязан предоставить те же данные на бумажном носителе, заверенные уполномоченным лицом Исполнителя и скрепленный печатью. </w:t>
      </w:r>
    </w:p>
    <w:p w14:paraId="090C7BBE" w14:textId="77777777" w:rsidR="00960E1B" w:rsidRDefault="00960E1B">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p>
    <w:p w14:paraId="3EF3E949" w14:textId="77777777" w:rsidR="00960E1B" w:rsidRDefault="00773797">
      <w:pPr>
        <w:numPr>
          <w:ilvl w:val="0"/>
          <w:numId w:val="5"/>
        </w:numPr>
        <w:pBdr>
          <w:top w:val="nil"/>
          <w:left w:val="nil"/>
          <w:bottom w:val="nil"/>
          <w:right w:val="nil"/>
          <w:between w:val="nil"/>
        </w:pBdr>
        <w:shd w:val="clear" w:color="auto" w:fill="FFFFFF"/>
        <w:tabs>
          <w:tab w:val="left" w:pos="1518"/>
        </w:tabs>
        <w:ind w:firstLine="709"/>
        <w:jc w:val="center"/>
      </w:pPr>
      <w:r>
        <w:rPr>
          <w:rFonts w:ascii="Times New Roman" w:eastAsia="Times New Roman" w:hAnsi="Times New Roman" w:cs="Times New Roman"/>
          <w:b/>
          <w:color w:val="000000"/>
        </w:rPr>
        <w:t>ЦЕНА ДОГОВОРА, ПОРЯДОК РАСЧЕТОВ</w:t>
      </w:r>
    </w:p>
    <w:p w14:paraId="2E497761" w14:textId="77777777" w:rsidR="00960E1B" w:rsidRDefault="00960E1B">
      <w:pPr>
        <w:pBdr>
          <w:top w:val="nil"/>
          <w:left w:val="nil"/>
          <w:bottom w:val="nil"/>
          <w:right w:val="nil"/>
          <w:between w:val="nil"/>
        </w:pBdr>
        <w:shd w:val="clear" w:color="auto" w:fill="FFFFFF"/>
        <w:tabs>
          <w:tab w:val="left" w:pos="1518"/>
        </w:tabs>
        <w:ind w:left="709"/>
        <w:jc w:val="center"/>
        <w:rPr>
          <w:rFonts w:ascii="Times New Roman" w:eastAsia="Times New Roman" w:hAnsi="Times New Roman" w:cs="Times New Roman"/>
          <w:b/>
          <w:color w:val="000000"/>
        </w:rPr>
      </w:pPr>
    </w:p>
    <w:p w14:paraId="53758041" w14:textId="77777777" w:rsidR="00960E1B" w:rsidRDefault="00773797">
      <w:pPr>
        <w:numPr>
          <w:ilvl w:val="1"/>
          <w:numId w:val="6"/>
        </w:numPr>
        <w:pBdr>
          <w:top w:val="nil"/>
          <w:left w:val="nil"/>
          <w:bottom w:val="nil"/>
          <w:right w:val="nil"/>
          <w:between w:val="nil"/>
        </w:pBdr>
        <w:tabs>
          <w:tab w:val="left" w:pos="119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Стоимость коммунального ресурса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5DC62A68" w14:textId="77777777" w:rsidR="00960E1B" w:rsidRDefault="00773797">
      <w:pPr>
        <w:numPr>
          <w:ilvl w:val="1"/>
          <w:numId w:val="6"/>
        </w:numPr>
        <w:pBdr>
          <w:top w:val="nil"/>
          <w:left w:val="nil"/>
          <w:bottom w:val="nil"/>
          <w:right w:val="nil"/>
          <w:between w:val="nil"/>
        </w:pBdr>
        <w:tabs>
          <w:tab w:val="left" w:pos="119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Теплоснабжающей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1655CE19" w14:textId="77777777" w:rsidR="00960E1B" w:rsidRDefault="00773797">
      <w:pPr>
        <w:numPr>
          <w:ilvl w:val="1"/>
          <w:numId w:val="6"/>
        </w:numPr>
        <w:pBdr>
          <w:top w:val="nil"/>
          <w:left w:val="nil"/>
          <w:bottom w:val="nil"/>
          <w:right w:val="nil"/>
          <w:between w:val="nil"/>
        </w:pBdr>
        <w:tabs>
          <w:tab w:val="left" w:pos="119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Исполнителю следующие платежные документы:</w:t>
      </w:r>
    </w:p>
    <w:p w14:paraId="74D04149"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7465942A"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77F1F8D4"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18E3DAAC" w14:textId="70F269B6" w:rsidR="00960E1B" w:rsidRDefault="00B322B2">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целях получения платежных документов Исполнитель </w:t>
      </w:r>
      <w:r w:rsidR="00773797">
        <w:rPr>
          <w:rFonts w:ascii="Times New Roman" w:eastAsia="Times New Roman" w:hAnsi="Times New Roman" w:cs="Times New Roman"/>
          <w:color w:val="000000"/>
        </w:rPr>
        <w:t>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1A80656F" w14:textId="6C9EC92C" w:rsidR="00960E1B" w:rsidRDefault="00773797">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Оплата потребленной тепловой энергии осуществляется </w:t>
      </w:r>
      <w:r w:rsidR="00B322B2">
        <w:rPr>
          <w:rFonts w:ascii="Times New Roman" w:eastAsia="Times New Roman" w:hAnsi="Times New Roman" w:cs="Times New Roman"/>
          <w:color w:val="000000"/>
        </w:rPr>
        <w:t>Исполнителем</w:t>
      </w:r>
      <w:r>
        <w:rPr>
          <w:rFonts w:ascii="Times New Roman" w:eastAsia="Times New Roman" w:hAnsi="Times New Roman" w:cs="Times New Roman"/>
          <w:color w:val="000000"/>
        </w:rPr>
        <w:t xml:space="preserve"> до 15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w:t>
      </w:r>
    </w:p>
    <w:p w14:paraId="4AC010B1"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платежном поручении Исполнитель указывает:</w:t>
      </w:r>
    </w:p>
    <w:p w14:paraId="454D2713"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назначение платежа (за поставку тепловой энергии, неустойка и др.);</w:t>
      </w:r>
    </w:p>
    <w:p w14:paraId="3BE0D666"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номер и дата договора;</w:t>
      </w:r>
    </w:p>
    <w:p w14:paraId="3B8DE05F"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сумма НДС по ставке, установленной действующим законодательством Российской Федерации о налогах и сборах;</w:t>
      </w:r>
    </w:p>
    <w:p w14:paraId="4CE563C5"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Денежные средства, поступившие по платежному поручению с указанием в назначении платежа «за тепловую энергию», а также без указания конкретного назначения платежа в первую очередь направляются на погашение задолженности за поставленную тепловую энергию и горячую воду последовательно, начиная с наиболее ранней по сроку возникновения обязательства по оплате.</w:t>
      </w:r>
    </w:p>
    <w:p w14:paraId="17314C71"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При наличии положительной разницы между суммой платежа и задолженностью за поставленную тепловую энергию, такая разница признается авансовым платежом в счет будущих поставок.</w:t>
      </w:r>
    </w:p>
    <w:p w14:paraId="594E56A7" w14:textId="77777777" w:rsidR="00960E1B" w:rsidRDefault="00773797">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поступлении денежных средств с указанием в платежном поручении в назначении платежа номера судебного дела о взыскании задолженности либо номера исполнительного листа задолженность Исполнителя по данному судебному делу или исполнительному листу подлежит погашению в следующей очередности:</w:t>
      </w:r>
    </w:p>
    <w:p w14:paraId="2D5F2913"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издержки Ресурсоснабжающей организации (сумма уплаченной государственной пошлины, оплаченной при взыскании с Исполнителя задолженности в судебном порядке);</w:t>
      </w:r>
    </w:p>
    <w:p w14:paraId="36B780AA"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задолженность за поставленную тепловую энергию;</w:t>
      </w:r>
    </w:p>
    <w:p w14:paraId="38CFCD87"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неустойка, исчисленная в соответствии с действующим законодательством;</w:t>
      </w:r>
    </w:p>
    <w:p w14:paraId="170C90BB"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др.</w:t>
      </w:r>
    </w:p>
    <w:p w14:paraId="581923DC" w14:textId="77777777" w:rsidR="00960E1B" w:rsidRDefault="00773797">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в течение 5 (пяти) рабочих дней с момента получения акта о количестве </w:t>
      </w:r>
      <w:r>
        <w:rPr>
          <w:rFonts w:ascii="Times New Roman" w:eastAsia="Times New Roman" w:hAnsi="Times New Roman" w:cs="Times New Roman"/>
          <w:color w:val="000000"/>
        </w:rPr>
        <w:lastRenderedPageBreak/>
        <w:t>поданной-принятой тепловой энергии возвращает Ресурсоснабжающей организации один экземпляр, подписанный уполномоченным представителем Исполнителя.</w:t>
      </w:r>
    </w:p>
    <w:p w14:paraId="5781852A" w14:textId="77777777" w:rsidR="00960E1B" w:rsidRDefault="00773797">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случае неполучения или невозврата Исполнителем указанного акта о количестве поданной-принятой тепловой энергии в указанный срок, данный акт считается согласованным Сторонами.</w:t>
      </w:r>
    </w:p>
    <w:p w14:paraId="1EDE78B9" w14:textId="77777777" w:rsidR="00960E1B" w:rsidRDefault="00773797">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 Ресурсоснабжающая организация направляет Исполнителю два экземпляра Акта сверки расчетов по состоянию на последний день квартала.</w:t>
      </w:r>
    </w:p>
    <w:p w14:paraId="57CA0A3A" w14:textId="77777777" w:rsidR="00960E1B" w:rsidRDefault="00773797">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Исполнителя экземпляр акта сверки расчетов.</w:t>
      </w:r>
    </w:p>
    <w:p w14:paraId="7CF735AC" w14:textId="77777777" w:rsidR="00960E1B" w:rsidRDefault="00960E1B">
      <w:pPr>
        <w:jc w:val="both"/>
        <w:rPr>
          <w:rFonts w:ascii="Times New Roman" w:eastAsia="Times New Roman" w:hAnsi="Times New Roman" w:cs="Times New Roman"/>
        </w:rPr>
      </w:pPr>
    </w:p>
    <w:p w14:paraId="32D30930" w14:textId="77777777" w:rsidR="00960E1B" w:rsidRDefault="00773797">
      <w:pPr>
        <w:numPr>
          <w:ilvl w:val="0"/>
          <w:numId w:val="4"/>
        </w:numPr>
        <w:pBdr>
          <w:top w:val="nil"/>
          <w:left w:val="nil"/>
          <w:bottom w:val="nil"/>
          <w:right w:val="nil"/>
          <w:between w:val="nil"/>
        </w:pBdr>
        <w:jc w:val="center"/>
        <w:rPr>
          <w:rFonts w:ascii="Times New Roman" w:eastAsia="Times New Roman" w:hAnsi="Times New Roman" w:cs="Times New Roman"/>
          <w:b/>
          <w:color w:val="000000"/>
        </w:rPr>
      </w:pPr>
      <w:bookmarkStart w:id="7" w:name="3dy6vkm" w:colFirst="0" w:colLast="0"/>
      <w:bookmarkEnd w:id="7"/>
      <w:r>
        <w:rPr>
          <w:rFonts w:ascii="Times New Roman" w:eastAsia="Times New Roman" w:hAnsi="Times New Roman" w:cs="Times New Roman"/>
          <w:b/>
          <w:color w:val="000000"/>
        </w:rPr>
        <w:t>ПРАВА И ОБЯЗАННОСТИ СТОРОН</w:t>
      </w:r>
    </w:p>
    <w:p w14:paraId="65143A19" w14:textId="77777777" w:rsidR="00960E1B" w:rsidRDefault="00960E1B">
      <w:pPr>
        <w:jc w:val="center"/>
        <w:rPr>
          <w:rFonts w:ascii="Times New Roman" w:eastAsia="Times New Roman" w:hAnsi="Times New Roman" w:cs="Times New Roman"/>
          <w:b/>
        </w:rPr>
      </w:pPr>
    </w:p>
    <w:p w14:paraId="5405ABBF"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 обязуется:</w:t>
      </w:r>
    </w:p>
    <w:p w14:paraId="789A8FFB"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надлежащее содержание внутридомовых сетей теплоснабжения и внешних сетей теплоснабжения, находящихся в границах эксплуатационной ответственности Исполнителя, в том числе в целях соблюдения качества поставляемого коммунального ресурса, передаваемого потребителям в нежилых помещениях, и нести ответственность за ненадлежащее исполнение указанной обязанности;</w:t>
      </w:r>
    </w:p>
    <w:p w14:paraId="5C9288F7"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общедомовых приборов учета, относящихся к общему имуществу собственников помещений в многоквартирном доме, или установленных Исполнителем и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 обеспечить сохранность пломб и знаков поверки на приборах учета, кранах и задвижках, на их обводах и других устройствах, находящихся в границах балансовой принадлежности сетей горячего водоснабжения и(или) эксплуатационной ответственности Исполнителя, осуществлять подготовку к отопительному периоду.</w:t>
      </w:r>
    </w:p>
    <w:p w14:paraId="7C9D6470"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Правилами заключения договоров ресурсоснабжения;</w:t>
      </w:r>
    </w:p>
    <w:p w14:paraId="3D230E6E"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обеспечить учет поставленных коммунальных ресурсов;</w:t>
      </w:r>
    </w:p>
    <w:p w14:paraId="04ED619D"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установленный Договором режим потребления тепловой энергии, не увеличивать размер подключенной тепловой нагрузки;</w:t>
      </w:r>
    </w:p>
    <w:p w14:paraId="21C67ABC"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производить оплату стоимости поставленной тепловой энергии в порядке, размере и в сроки, которые определены настоящим Договором;</w:t>
      </w:r>
    </w:p>
    <w:p w14:paraId="565F48B3"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обеспечить доступ представителям Ресурсоснабжающей организации или по ее указанию представителям иной Организации к внутридомовым инженерным системам, приборам учета, находящимся в границах балансовой принадлежности сетей теплоснабжения и(или) эксплуатационной ответственности Исполнителя, для осмотра и проведения эксплуатационных работ, а также для проверки представляемых Исполнителем сведений;</w:t>
      </w:r>
    </w:p>
    <w:p w14:paraId="2074E308"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незамедлительно сообщать Ресурсоснабжающей организации обо всех авариях и инцидентах на объектах, в том числе на сетях теплоснабжения, на которых осуществляется потребление тепловой энергии, и приборах учета, находящихся в границах его балансовой принадлежности сетей теплоснабжения и(или) эксплуатационной ответственности;</w:t>
      </w:r>
    </w:p>
    <w:p w14:paraId="3F3661E1"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проверку фактов несанкционированного подключения потребителей, в том числе в нежилых помещениях (в случае если ресурсопотребляющее оборудование таких потребителей в нежилых помещениях присоединено к внутридомовым инженерным системам). По результатам проверки в случае выявления факта о несанкционированном подключении составить с представителем Ресурсоснабжающей организации соответствующий акт.</w:t>
      </w:r>
    </w:p>
    <w:p w14:paraId="2455C284"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Выявление фактов несанкционированного подключения, а также перерасчеты по оплате коммунальных ресурсов осуществляются в соответствии с Правилами предоставления коммунальных услуг.</w:t>
      </w:r>
    </w:p>
    <w:p w14:paraId="09140A43"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установку и (или) замену ОДПУ в точке подключения производить в соответствии </w:t>
      </w:r>
      <w:r>
        <w:rPr>
          <w:rFonts w:ascii="Times New Roman" w:eastAsia="Times New Roman" w:hAnsi="Times New Roman" w:cs="Times New Roman"/>
          <w:color w:val="000000"/>
        </w:rPr>
        <w:lastRenderedPageBreak/>
        <w:t>с техническими условиями, выданными Ресурсоснабжающей организацией и на основании согласованного с ней проекта, обеспечивать исправное состояние и сохранность ОДПУ;</w:t>
      </w:r>
    </w:p>
    <w:p w14:paraId="60DA6AAE"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предъявлять ОДПУ, установленные в точках подключения, Ресурсоснабжающей организации для допуска их в эксплуатацию в качестве коммерческих;</w:t>
      </w:r>
    </w:p>
    <w:p w14:paraId="363B73D9"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следить за гидроизоляцией зданий, находящихся в ведении Исполнителя, и выполнять за свой счет мероприятия, исключающие попадание воды в подвальные, полуподвальные и другие помещения;</w:t>
      </w:r>
    </w:p>
    <w:p w14:paraId="21D80F1F"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ежемесячно производить снятие показаний ОДПУ, установленных в точках подключения с 23 по 25 числа расчетного месяца, и представлять их Ресурсоснабжающей организации не позднее 26 числа расчетного месяца.</w:t>
      </w:r>
    </w:p>
    <w:p w14:paraId="78C8D015"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расположенный в многоквартирном доме, принадлежит третьему лицу, Исполнитель обеспечивает снятие показаний такого ОДПУ совместно с уполномоченным представителем третьего лица и их представление в Ресурсоснабжающую организацию в срок не позднее 28 числа расчетного месяца.</w:t>
      </w:r>
    </w:p>
    <w:p w14:paraId="4AE39BD5"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возникновении аварии (в т. ч. разрыв, повреждение) на внутридомовых сетях отопления и горячего водоснабжения, тепловых сетях, и (или) теплопотребляющих установках Исполнитель немедленно:</w:t>
      </w:r>
    </w:p>
    <w:p w14:paraId="18DE0AEE" w14:textId="77777777" w:rsidR="00960E1B" w:rsidRDefault="00773797">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самостоятельно отключить поврежденный участок на своих сетях или, при отсутствии возможности, подать заявку на отключение в Ресурсоснабжающую организацию,</w:t>
      </w:r>
    </w:p>
    <w:p w14:paraId="19560A0E" w14:textId="77777777" w:rsidR="00960E1B" w:rsidRDefault="00773797">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принять меры по предотвращению замораживания внутридомовых сетей отопления и горячего водоснабжения, тепловых сетей, и (или) теплопотребляющих установок Исполнителя,</w:t>
      </w:r>
    </w:p>
    <w:p w14:paraId="14CC7A67" w14:textId="77777777" w:rsidR="00960E1B" w:rsidRDefault="00773797">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немедленно уведомить диспетчерскую службу Ресурсоснабжающей организации по телефонам _____________________________;</w:t>
      </w:r>
    </w:p>
    <w:p w14:paraId="0380878E" w14:textId="77777777" w:rsidR="00960E1B" w:rsidRDefault="00773797">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устранить аварию в кратчайший срок с момента выявления.</w:t>
      </w:r>
    </w:p>
    <w:p w14:paraId="74DD06A9"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В случае возникновения аварии составляется акт, подписываемый Ресурсоснабжающей организацией и Исполнителем, в котором указываются сведения о неисправности (аварии, утечке, порыве и т. п.) дата и время обнаружения, и отключения поврежденного участка, а также, по возможности, дата и время устранения неисправности.</w:t>
      </w:r>
    </w:p>
    <w:p w14:paraId="5E556473"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Об устранении неисправности также составляется акт, подписываемый Ресурсоснабжающей организацией и Исполнителем.</w:t>
      </w:r>
    </w:p>
    <w:p w14:paraId="0CFB6EB7"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отсутствия акта об отключении или несвоевременном предоставлении информации или заявки - претензии Исполнителя к предъявленным счетам не принимаются.</w:t>
      </w:r>
    </w:p>
    <w:p w14:paraId="24D31B47"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вести журнал учета потребления тепловой энергии владельцами помещений в МКД и представлять его уполномоченным лицам Ресурсоснабжающей организации;</w:t>
      </w:r>
    </w:p>
    <w:p w14:paraId="51CA407E"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прекращения обязательства Исполнителя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в течение 3-х рабочих дней письменно уведомлять о наступлении соответствующих событий Ресурсоснабжающую организацию и подписывать с ней акты, фиксирующие показания ОДПУ на дату наступления соответствующего события;</w:t>
      </w:r>
    </w:p>
    <w:p w14:paraId="57190979"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установки ОДПУ за счет средств Ресурсоснабжающей организации прибор учета считается переданным Исполнителю на ответственное хранение, на период действия настоящего договора;</w:t>
      </w:r>
    </w:p>
    <w:p w14:paraId="768D4FC7"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263A89EB" w14:textId="77777777" w:rsidR="00960E1B" w:rsidRDefault="00960E1B">
      <w:pPr>
        <w:ind w:left="1418"/>
        <w:jc w:val="both"/>
        <w:rPr>
          <w:rFonts w:ascii="Times New Roman" w:eastAsia="Times New Roman" w:hAnsi="Times New Roman" w:cs="Times New Roman"/>
        </w:rPr>
      </w:pPr>
    </w:p>
    <w:p w14:paraId="2EC9C354"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 имеет право:</w:t>
      </w:r>
    </w:p>
    <w:p w14:paraId="0D5747E2"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требовать от Ресурсоснабжающей организации поддержания в точке подключения (технологического присоединения) режима подачи тепловой энергии, предусмотренного приложением 1 к настоящему Договору;</w:t>
      </w:r>
    </w:p>
    <w:p w14:paraId="686D5ED3"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присутствовать при проверках объектов централизованной системы теплоснабжения, в том числе приборов учета (узлов учета), принадлежащих Исполнителю или третьим лицам, проводимых представителями Ресурсоснабжающей организации или по ее </w:t>
      </w:r>
      <w:r>
        <w:rPr>
          <w:rFonts w:ascii="Times New Roman" w:eastAsia="Times New Roman" w:hAnsi="Times New Roman" w:cs="Times New Roman"/>
          <w:color w:val="000000"/>
        </w:rPr>
        <w:lastRenderedPageBreak/>
        <w:t>указанию представителями иной организации;</w:t>
      </w:r>
    </w:p>
    <w:p w14:paraId="46DBA78F"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одностороннем порядке отказаться от настоящего договора в случае прекращения обязанностей по содержанию общего имущества в многоквартирном доме и (или) предоставлению коммунальной услуги отоплению. При этом до момента расторжения настоящего договора исполнитель обязан оплатить поставленный коммунальный ресурс в полном объеме и исполнить иные обязательства, возникшие до момента расторжения настоящего договора;</w:t>
      </w:r>
    </w:p>
    <w:p w14:paraId="73B7E9CB"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71911092" w14:textId="77777777" w:rsidR="00960E1B" w:rsidRDefault="00960E1B">
      <w:pPr>
        <w:ind w:left="709"/>
        <w:jc w:val="both"/>
        <w:rPr>
          <w:rFonts w:ascii="Times New Roman" w:eastAsia="Times New Roman" w:hAnsi="Times New Roman" w:cs="Times New Roman"/>
        </w:rPr>
      </w:pPr>
    </w:p>
    <w:p w14:paraId="6535ACBE"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8" w:name="_1t3h5sf" w:colFirst="0" w:colLast="0"/>
      <w:bookmarkEnd w:id="8"/>
      <w:r>
        <w:rPr>
          <w:rFonts w:ascii="Times New Roman" w:eastAsia="Times New Roman" w:hAnsi="Times New Roman" w:cs="Times New Roman"/>
          <w:b/>
          <w:color w:val="000000"/>
        </w:rPr>
        <w:t>Ресурсоснабжающая организация обязуется:</w:t>
      </w:r>
    </w:p>
    <w:p w14:paraId="5730F107"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надлежащую эксплуатацию находящихся в границах эксплуатационной ответственности Ресурсоснабжающей организации сетей теплоснабжения.</w:t>
      </w:r>
    </w:p>
    <w:p w14:paraId="0B9B8AFD"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692FBF89"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действия по вводу в эксплуатацию ОДПУ, установленного у Исполнителя, в соответствии с Правилами коммерческого учета тепловой энергии, теплоносителя, утвержденных постановлением Правительства РФ от 18.11.2013 № 1034.</w:t>
      </w:r>
    </w:p>
    <w:p w14:paraId="67D3CA60" w14:textId="35716B04"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Предупреждать </w:t>
      </w:r>
      <w:r w:rsidR="00B322B2">
        <w:rPr>
          <w:rFonts w:ascii="Times New Roman" w:eastAsia="Times New Roman" w:hAnsi="Times New Roman" w:cs="Times New Roman"/>
          <w:color w:val="000000"/>
        </w:rPr>
        <w:t>Исполнителя</w:t>
      </w:r>
      <w:r>
        <w:rPr>
          <w:rFonts w:ascii="Times New Roman" w:eastAsia="Times New Roman" w:hAnsi="Times New Roman" w:cs="Times New Roman"/>
          <w:color w:val="000000"/>
        </w:rPr>
        <w:t xml:space="preserve"> об ограничении, прекращении подачи горячей воды в следующих случаях:</w:t>
      </w:r>
    </w:p>
    <w:p w14:paraId="4307BC63"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 тепловых сетях или источниках тепловой энергии Теплоснабжающей организации не позднее, чем 10 дней до начала проведения таких работ;</w:t>
      </w:r>
    </w:p>
    <w:p w14:paraId="1AD2F0F1"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аварийных работ на тепловых сетях или источниках тепловой энергии – в тот же день;</w:t>
      </w:r>
    </w:p>
    <w:p w14:paraId="29721243" w14:textId="2B64BF50"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проведении ремонтных работ на тепловых сетях или источниках тепловой энергии, если невозможно обеспечить режим потребления </w:t>
      </w:r>
      <w:r w:rsidR="00B322B2">
        <w:rPr>
          <w:rFonts w:ascii="Times New Roman" w:eastAsia="Times New Roman" w:hAnsi="Times New Roman" w:cs="Times New Roman"/>
        </w:rPr>
        <w:t>Исполнителя</w:t>
      </w:r>
      <w:r>
        <w:rPr>
          <w:rFonts w:ascii="Times New Roman" w:eastAsia="Times New Roman" w:hAnsi="Times New Roman" w:cs="Times New Roman"/>
        </w:rPr>
        <w:t xml:space="preserve"> не позднее, чем за 3 дня до даты начала проведения таких работ.</w:t>
      </w:r>
    </w:p>
    <w:p w14:paraId="18335D79"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Ресурсоснабжающая организация уведомляет Исполнителя телефонограммой о начале (возобновлении) подачи коммунальных ресурсов требуемого качества, о чем делается запись в журнале диспетчерской службы, где указывается время (день и час).</w:t>
      </w:r>
    </w:p>
    <w:p w14:paraId="0595A93A"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Ресурсоснабжающей организации на праве собственности или ином законном основании и (или) находящихся в границах балансовой принадлежности сетей горячего водоснабжения и эксплуатационной ответственности такой Организации, а также меры по возобновлению функционирования таких объектов и сетей;</w:t>
      </w:r>
    </w:p>
    <w:p w14:paraId="5989C75F"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9" w:name="_4d34og8" w:colFirst="0" w:colLast="0"/>
      <w:bookmarkEnd w:id="9"/>
      <w:r>
        <w:rPr>
          <w:rFonts w:ascii="Times New Roman" w:eastAsia="Times New Roman" w:hAnsi="Times New Roman" w:cs="Times New Roman"/>
          <w:color w:val="000000"/>
        </w:rPr>
        <w:t>в случае прекращения обязанности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подписывать с Исполнителем акты, фиксирующие показания ОДПУ на дату наступления соответствующего события.</w:t>
      </w:r>
    </w:p>
    <w:p w14:paraId="15B27549"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bookmarkStart w:id="10" w:name="2s8eyo1" w:colFirst="0" w:colLast="0"/>
      <w:bookmarkEnd w:id="10"/>
    </w:p>
    <w:p w14:paraId="7A4A28F7" w14:textId="77777777" w:rsidR="00960E1B" w:rsidRDefault="00960E1B">
      <w:pPr>
        <w:ind w:left="709"/>
        <w:jc w:val="both"/>
        <w:rPr>
          <w:rFonts w:ascii="Times New Roman" w:eastAsia="Times New Roman" w:hAnsi="Times New Roman" w:cs="Times New Roman"/>
        </w:rPr>
      </w:pPr>
    </w:p>
    <w:p w14:paraId="0A127575"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Ресурсоснабжающая организация имеет право:</w:t>
      </w:r>
    </w:p>
    <w:p w14:paraId="0130C85F" w14:textId="77777777" w:rsidR="00960E1B" w:rsidRDefault="00773797">
      <w:pPr>
        <w:numPr>
          <w:ilvl w:val="2"/>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контроль за правильностью учета объемов поставленной Исполнителю тепловой энергии;</w:t>
      </w:r>
    </w:p>
    <w:p w14:paraId="4783A733"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теплоснабжения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w:t>
      </w:r>
      <w:r>
        <w:rPr>
          <w:rFonts w:ascii="Times New Roman" w:eastAsia="Times New Roman" w:hAnsi="Times New Roman" w:cs="Times New Roman"/>
          <w:color w:val="000000"/>
        </w:rPr>
        <w:lastRenderedPageBreak/>
        <w:t>присоединения) Исполнителя к централизованным системам горячего водоснабжения;</w:t>
      </w:r>
    </w:p>
    <w:p w14:paraId="20B21C55"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доступ к сетям теплоснабжения, ОДПУ, установленным в точке подключения, индивидуальным или общим (квартирным) приборам учета для контрольного снятия их показаний, в том числе с использованием систем дистанционного снятия показаний, а также для осмотра сетей теплоснабжения и оборудования;</w:t>
      </w:r>
    </w:p>
    <w:p w14:paraId="6BF5AEC9"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выдавать технические условия на установку приборов учета, присоединение дополнительной нагрузки, реконструкцию оборудования;</w:t>
      </w:r>
    </w:p>
    <w:p w14:paraId="4B3F40EA"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допуск в эксплуатацию и пломбирование приборов учета, установленных у Исполнителя, по согласованному Ресурсоснабжающей организацией проекту;</w:t>
      </w:r>
    </w:p>
    <w:p w14:paraId="54AA406D"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проверку журнала учета потребления горячей воды и показаний индивидуальных или общих (квартирных) приборов учета, установленных в помещениях многоквартирного жилого дома.</w:t>
      </w:r>
    </w:p>
    <w:p w14:paraId="22767343"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обнаружения несоответствия сведений, представленных Исполнителем, фактическим сведениям, выявленным в ходе проведения проверки, Ресурсоснабжающая организация производит корректировку начислений в соответствии с установленными фактическими сведениями на основании Акта проверки, в следующем расчетном периоде.</w:t>
      </w:r>
    </w:p>
    <w:p w14:paraId="353086C4"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отказа представителя Исполнителя от подписания Акта проверки представитель Ресурсоснабжающей организации на месте подписи представителя Исполнителя производит запись: «От подписи отказался» и ставит свою подпись. В этом случае данные, указанные в акте проверки, считаются достоверными.</w:t>
      </w:r>
    </w:p>
    <w:p w14:paraId="21AED43D"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в многоквартирных домах к работе в отопительный период с составлением двухстороннего Акта технического осмотра готовности теплопотребляющих установок к отопительному сезону;</w:t>
      </w:r>
    </w:p>
    <w:p w14:paraId="4B10E321"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присутствовать при промывках, испытаниях на прочность и плотность трубопроводов и оборудования тепловых пунктов, подключенных к сетям Ресурсоснабжающей организации, а также систем теплопотребления;</w:t>
      </w:r>
    </w:p>
    <w:p w14:paraId="61E640F4"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одностороннем порядке отказаться от Договора в части поставки горячей воды в целях предоставления коммунальной услуги по горячему водоснабжению в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поставленную горячую воду в размере, превышающем стоимость горячей воды за 3 расчетных периода (расчетных месяца), при условии соблюдения прав и законных интересов потребителей, добросовестно исполняющих свои обязательства по оплате соответствующего вида коммунальной услуги по горячему водоснабжению, в том числе путем предоставления им этого вида коммунальной услуги Ресурсоснабжающей организации вплоть до заключения договора горячего водоснабжения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горячего водоснабжения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14:paraId="5956B3EB"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11" w:name="_17dp8vu" w:colFirst="0" w:colLast="0"/>
      <w:bookmarkEnd w:id="11"/>
      <w:r>
        <w:rPr>
          <w:rFonts w:ascii="Times New Roman" w:eastAsia="Times New Roman" w:hAnsi="Times New Roman" w:cs="Times New Roman"/>
          <w:color w:val="000000"/>
        </w:rPr>
        <w:t>в одностороннем порядке отказаться от настоящего договора в части поставки коммунального ресурса на отопление в целях предоставления коммунальной услуги в жилых помещениях многоквартирных домов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bookmarkStart w:id="12" w:name="3rdcrjn" w:colFirst="0" w:colLast="0"/>
      <w:bookmarkEnd w:id="12"/>
    </w:p>
    <w:p w14:paraId="6E41320F" w14:textId="77777777" w:rsidR="00960E1B" w:rsidRDefault="00773797">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562A54AC" w14:textId="77777777" w:rsidR="00960E1B" w:rsidRDefault="00960E1B">
      <w:pPr>
        <w:ind w:firstLine="709"/>
        <w:jc w:val="both"/>
        <w:rPr>
          <w:rFonts w:ascii="Times New Roman" w:eastAsia="Times New Roman" w:hAnsi="Times New Roman" w:cs="Times New Roman"/>
        </w:rPr>
      </w:pPr>
    </w:p>
    <w:p w14:paraId="30FF21A1" w14:textId="77777777" w:rsidR="00960E1B" w:rsidRDefault="00773797">
      <w:pPr>
        <w:numPr>
          <w:ilvl w:val="0"/>
          <w:numId w:val="4"/>
        </w:numPr>
        <w:pBdr>
          <w:top w:val="nil"/>
          <w:left w:val="nil"/>
          <w:bottom w:val="nil"/>
          <w:right w:val="nil"/>
          <w:between w:val="nil"/>
        </w:pBdr>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ОТВЕТСТВЕННОСТЬ СТОРОН</w:t>
      </w:r>
    </w:p>
    <w:p w14:paraId="46B9DA7B" w14:textId="77777777" w:rsidR="00960E1B" w:rsidRDefault="00960E1B">
      <w:pPr>
        <w:ind w:firstLine="709"/>
        <w:jc w:val="center"/>
        <w:rPr>
          <w:rFonts w:ascii="Times New Roman" w:eastAsia="Times New Roman" w:hAnsi="Times New Roman" w:cs="Times New Roman"/>
          <w:b/>
        </w:rPr>
      </w:pPr>
    </w:p>
    <w:p w14:paraId="62FF74FA"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РФ.</w:t>
      </w:r>
    </w:p>
    <w:p w14:paraId="7D3781EB"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Ресурсоснабжающая организация не несет ответственности за потери тепловой энергии и теплоносителя в тепловых сетях (в том числе внутридомовых) Исполнителя или вызванные обстоятельствами непреодолимой силы, или ненадлежащим исполнением Исполнителем своих обязательств, предусмотренных настоящим Договором, или в случаях, предусмотренных действующим законодательством.</w:t>
      </w:r>
    </w:p>
    <w:p w14:paraId="5580122D"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 несет ответственности за нарушение режимов теплоснабжения, вызванных авариями на тепловых сетях и оборудовании, принадлежащих Исполнителю или третьим лицам, или в результате ненадлежащего исполнения Исполнителем своих обязательств, предусмотренных настоящим Договором и действующим законодательством.</w:t>
      </w:r>
    </w:p>
    <w:p w14:paraId="2D46214A"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несет ответственность за неисполнение и (или) ненадлежащее исполнение обязательств по оплате, нарушение сроков и (или) порядка оплаты коммунальных ресурсов, установленных в Договоре, в виде пени в размере, определенном Федеральным законом от 27.07.2010 № 190-ФЗ «О теплоснабжении».</w:t>
      </w:r>
    </w:p>
    <w:p w14:paraId="7677DEA9"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несет ответственность за сохранность оборудования, технических средств, систем контроля и управления теплопотреблением, коллективного (общедомового) прибора учета (узла учета) тепловой энергии, теплоносителя, находящихся в помещениях и/или на территории Исполнителя, независимо от их балансовой принадлежности, а также за умышленный вывод из строя коллективного (общедомового) прибора учета (узла учета) или иное воздействие на коллективный (общедомовый) прибор учета (узел учета) с целью искажения его показаний.</w:t>
      </w:r>
    </w:p>
    <w:p w14:paraId="6FA5DDDF"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несет ответственность за недостоверность предоставленных данных, указанных в приложениях к настоящему Договору, на основании которых Ресурсоснабжающая организация производит расчет стоимости коммунальных ресурсов и выставление платежных документов.</w:t>
      </w:r>
    </w:p>
    <w:p w14:paraId="493DA42E"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соблюдении Ресурсоснабжающей организацией режимов теплоснабжения и параметров качества Исполнитель несет ответственность за необеспечение параметров качества тепловой энергии в точке поставки, предусмотренных настоящим Договором и нормами действующего законодательства РФ.</w:t>
      </w:r>
    </w:p>
    <w:p w14:paraId="5CD04F67"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13" w:name="_26in1rg" w:colFirst="0" w:colLast="0"/>
      <w:bookmarkEnd w:id="13"/>
      <w:r>
        <w:rPr>
          <w:rFonts w:ascii="Times New Roman" w:eastAsia="Times New Roman" w:hAnsi="Times New Roman" w:cs="Times New Roman"/>
          <w:color w:val="000000"/>
        </w:rPr>
        <w:t>Исполнитель несет ответственность за действия потребителей коммунальных услуг, предусмотренные п. 35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которые повлекли нарушение установленных Договором показателей качества тепловой энергии и/или теплоносителя и объемов поставляемой тепловой энергии.</w:t>
      </w:r>
    </w:p>
    <w:p w14:paraId="3E830254"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несут ответственность в соответствии с действующим законодательством РФ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w:t>
      </w:r>
    </w:p>
    <w:p w14:paraId="42FD172C" w14:textId="77777777" w:rsidR="00960E1B" w:rsidRDefault="00773797">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 несет материальной ответственности перед Исполнителем за нарушение объемов подачи коммунальных ресурсов по вине самого Исполнителя (неправильные действия персонала Исполнителя или посторонних лиц, повреждение трубопроводов в границах эксплуатационной ответственности Исполнителя и т.п., несоблюдеие режима теплпопотребления), а также в случаях, установленных в соответствии с ч.5 ст.157 ЖК РФ.</w:t>
      </w:r>
    </w:p>
    <w:p w14:paraId="026ED7D8" w14:textId="77777777" w:rsidR="00960E1B" w:rsidRDefault="00960E1B">
      <w:pPr>
        <w:ind w:firstLine="709"/>
        <w:jc w:val="both"/>
        <w:rPr>
          <w:rFonts w:ascii="Times New Roman" w:eastAsia="Times New Roman" w:hAnsi="Times New Roman" w:cs="Times New Roman"/>
        </w:rPr>
      </w:pPr>
    </w:p>
    <w:p w14:paraId="715B1950" w14:textId="77777777" w:rsidR="00960E1B" w:rsidRDefault="00773797">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ДОГОВОРА ПРИ ЭКСПЛУАТАЦИИ ОБЩЕДОМОВЫХ ПРИБОРОВ УЧЕТА</w:t>
      </w:r>
    </w:p>
    <w:p w14:paraId="4EE6F379" w14:textId="77777777" w:rsidR="00960E1B" w:rsidRDefault="00960E1B">
      <w:pPr>
        <w:ind w:left="1134"/>
        <w:rPr>
          <w:rFonts w:ascii="Times New Roman" w:eastAsia="Times New Roman" w:hAnsi="Times New Roman" w:cs="Times New Roman"/>
          <w:b/>
        </w:rPr>
      </w:pPr>
    </w:p>
    <w:p w14:paraId="0D17389C" w14:textId="77777777" w:rsidR="00960E1B" w:rsidRDefault="00773797">
      <w:pPr>
        <w:numPr>
          <w:ilvl w:val="1"/>
          <w:numId w:val="1"/>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 xml:space="preserve">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проверки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w:t>
      </w:r>
      <w:r>
        <w:rPr>
          <w:rFonts w:ascii="Times New Roman" w:eastAsia="Times New Roman" w:hAnsi="Times New Roman" w:cs="Times New Roman"/>
          <w:color w:val="000000"/>
        </w:rPr>
        <w:lastRenderedPageBreak/>
        <w:t>организации на предмет проверки и снятия контрольных показаний с подписанием двухстороннего акта.</w:t>
      </w:r>
    </w:p>
    <w:p w14:paraId="4EE36F5E" w14:textId="77777777" w:rsidR="00960E1B" w:rsidRDefault="00773797">
      <w:pPr>
        <w:numPr>
          <w:ilvl w:val="1"/>
          <w:numId w:val="1"/>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063459EB" w14:textId="77777777" w:rsidR="00960E1B" w:rsidRDefault="00773797">
      <w:pPr>
        <w:numPr>
          <w:ilvl w:val="1"/>
          <w:numId w:val="1"/>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216A4E03" w14:textId="77777777" w:rsidR="00960E1B" w:rsidRDefault="00960E1B">
      <w:pPr>
        <w:ind w:firstLine="709"/>
        <w:jc w:val="both"/>
        <w:rPr>
          <w:rFonts w:ascii="Times New Roman" w:eastAsia="Times New Roman" w:hAnsi="Times New Roman" w:cs="Times New Roman"/>
        </w:rPr>
      </w:pPr>
    </w:p>
    <w:p w14:paraId="063F8111" w14:textId="77777777" w:rsidR="00960E1B" w:rsidRDefault="00773797">
      <w:pPr>
        <w:numPr>
          <w:ilvl w:val="0"/>
          <w:numId w:val="7"/>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4D471096" w14:textId="77777777" w:rsidR="00960E1B" w:rsidRDefault="00960E1B">
      <w:pPr>
        <w:ind w:firstLine="709"/>
        <w:jc w:val="center"/>
        <w:rPr>
          <w:rFonts w:ascii="Times New Roman" w:eastAsia="Times New Roman" w:hAnsi="Times New Roman" w:cs="Times New Roman"/>
          <w:b/>
        </w:rPr>
      </w:pPr>
    </w:p>
    <w:p w14:paraId="3A543929"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4C21BE99"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урегулирования спора.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p>
    <w:p w14:paraId="4599D237"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392271A1" w14:textId="77777777" w:rsidR="00960E1B" w:rsidRDefault="00960E1B">
      <w:pPr>
        <w:ind w:firstLine="709"/>
        <w:jc w:val="both"/>
        <w:rPr>
          <w:rFonts w:ascii="Times New Roman" w:eastAsia="Times New Roman" w:hAnsi="Times New Roman" w:cs="Times New Roman"/>
        </w:rPr>
      </w:pPr>
    </w:p>
    <w:p w14:paraId="796E0BAC" w14:textId="77777777" w:rsidR="00960E1B" w:rsidRDefault="00773797">
      <w:pPr>
        <w:numPr>
          <w:ilvl w:val="0"/>
          <w:numId w:val="7"/>
        </w:numPr>
        <w:pBdr>
          <w:top w:val="nil"/>
          <w:left w:val="nil"/>
          <w:bottom w:val="nil"/>
          <w:right w:val="nil"/>
          <w:between w:val="nil"/>
        </w:pBdr>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ДОГОВОРА</w:t>
      </w:r>
    </w:p>
    <w:p w14:paraId="0DC2ABB1" w14:textId="77777777" w:rsidR="00960E1B" w:rsidRDefault="00960E1B">
      <w:pPr>
        <w:ind w:firstLine="709"/>
        <w:jc w:val="center"/>
        <w:rPr>
          <w:rFonts w:ascii="Times New Roman" w:eastAsia="Times New Roman" w:hAnsi="Times New Roman" w:cs="Times New Roman"/>
          <w:b/>
        </w:rPr>
      </w:pPr>
    </w:p>
    <w:p w14:paraId="00414F7D"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Настоящий Договор вступает в силу с даты его подписания Сторонами, и действует по «____»_____________20___ г. </w:t>
      </w:r>
    </w:p>
    <w:p w14:paraId="64932C00"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Договор считается ежегодно пролонгированным на тех же условиях на следующий календарный год, если не менее чем за 30 календарных дней до окончания срока действия Договора ни одна из Сторон не заявит другой Стороне о его прекращении или изменении или заключении Договора на иных условиях.</w:t>
      </w:r>
    </w:p>
    <w:p w14:paraId="7D0BE1AD" w14:textId="77777777" w:rsidR="00960E1B" w:rsidRDefault="00960E1B">
      <w:pPr>
        <w:ind w:firstLine="709"/>
        <w:jc w:val="both"/>
        <w:rPr>
          <w:rFonts w:ascii="Times New Roman" w:eastAsia="Times New Roman" w:hAnsi="Times New Roman" w:cs="Times New Roman"/>
        </w:rPr>
      </w:pPr>
      <w:bookmarkStart w:id="14" w:name="lnxbz9" w:colFirst="0" w:colLast="0"/>
      <w:bookmarkEnd w:id="14"/>
    </w:p>
    <w:p w14:paraId="4BDDA4BB" w14:textId="77777777" w:rsidR="00960E1B" w:rsidRDefault="00773797">
      <w:pPr>
        <w:numPr>
          <w:ilvl w:val="0"/>
          <w:numId w:val="7"/>
        </w:numPr>
        <w:pBdr>
          <w:top w:val="nil"/>
          <w:left w:val="nil"/>
          <w:bottom w:val="nil"/>
          <w:right w:val="nil"/>
          <w:between w:val="nil"/>
        </w:pBdr>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ПРОЧИЕ УСЛОВИЯ</w:t>
      </w:r>
    </w:p>
    <w:p w14:paraId="11056F94" w14:textId="77777777" w:rsidR="00960E1B" w:rsidRDefault="00960E1B">
      <w:pPr>
        <w:ind w:firstLine="709"/>
        <w:jc w:val="center"/>
        <w:rPr>
          <w:rFonts w:ascii="Times New Roman" w:eastAsia="Times New Roman" w:hAnsi="Times New Roman" w:cs="Times New Roman"/>
          <w:b/>
        </w:rPr>
      </w:pPr>
    </w:p>
    <w:p w14:paraId="18964BD9"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Договор может быть расторгнут по основаниям, установленным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иными нормативными правовыми актами Российской Федерации.</w:t>
      </w:r>
    </w:p>
    <w:p w14:paraId="58E87775"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693BA31C" w14:textId="77777777" w:rsidR="0071113E" w:rsidRDefault="00773797" w:rsidP="0071113E">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w:t>
      </w:r>
    </w:p>
    <w:p w14:paraId="2FED60AF" w14:textId="77777777" w:rsidR="0071113E" w:rsidRPr="0071113E" w:rsidRDefault="0071113E" w:rsidP="0071113E">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sidRPr="0071113E">
        <w:rPr>
          <w:rFonts w:ascii="Times New Roman" w:hAnsi="Times New Roman" w:cs="Times New Roman"/>
        </w:rPr>
        <w:t xml:space="preserve">Во исполнение распоряжения Администрации г.о. Балашиха № 482-ПА от </w:t>
      </w:r>
      <w:r w:rsidRPr="0071113E">
        <w:rPr>
          <w:rFonts w:ascii="Times New Roman" w:hAnsi="Times New Roman" w:cs="Times New Roman"/>
        </w:rPr>
        <w:lastRenderedPageBreak/>
        <w:t xml:space="preserve">27.07.2020 г., в целях обеспечения эксплуатации и ремонта транзитных трубопроводов, расположенных </w:t>
      </w:r>
      <w:r w:rsidRPr="0071113E">
        <w:rPr>
          <w:rFonts w:ascii="Times New Roman" w:hAnsi="Times New Roman" w:cs="Times New Roman"/>
          <w:color w:val="000000" w:themeColor="text1"/>
        </w:rPr>
        <w:t>в подвальных помещениях многоквартирных домов</w:t>
      </w:r>
      <w:r w:rsidRPr="0071113E">
        <w:rPr>
          <w:rFonts w:ascii="Times New Roman" w:hAnsi="Times New Roman" w:cs="Times New Roman"/>
        </w:rPr>
        <w:t>, указанных в Приложени</w:t>
      </w:r>
      <w:r w:rsidR="00D20AFB">
        <w:rPr>
          <w:rFonts w:ascii="Times New Roman" w:hAnsi="Times New Roman" w:cs="Times New Roman"/>
        </w:rPr>
        <w:t>ях</w:t>
      </w:r>
      <w:r w:rsidRPr="0071113E">
        <w:rPr>
          <w:rFonts w:ascii="Times New Roman" w:hAnsi="Times New Roman" w:cs="Times New Roman"/>
        </w:rPr>
        <w:t xml:space="preserve"> № 4</w:t>
      </w:r>
      <w:r w:rsidR="00D20AFB">
        <w:rPr>
          <w:rFonts w:ascii="Times New Roman" w:hAnsi="Times New Roman" w:cs="Times New Roman"/>
        </w:rPr>
        <w:t>, 6</w:t>
      </w:r>
      <w:r w:rsidRPr="0071113E">
        <w:rPr>
          <w:rFonts w:ascii="Times New Roman" w:hAnsi="Times New Roman" w:cs="Times New Roman"/>
        </w:rPr>
        <w:t xml:space="preserve"> к настоящему договору, Стороны обязуются соблюдать условия, предусмотренные Положением о взаимодействии Сторон в части эксплуатации транзитных трубопроводов (Приложением № 5).</w:t>
      </w:r>
    </w:p>
    <w:p w14:paraId="40A2E88D"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Все изменения и дополнения к настоящему Договору должны быть составлены в письменной форме и подписаны Сторонами.</w:t>
      </w:r>
    </w:p>
    <w:p w14:paraId="44C02DEF"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1BAEF2F5"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21AB5F46"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4672B1BC"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от Ресурсоснабжающей организации: _______________________________________;</w:t>
      </w:r>
    </w:p>
    <w:p w14:paraId="391940B4"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Исполнителя: _________________________________________________________. </w:t>
      </w:r>
    </w:p>
    <w:p w14:paraId="18D41734" w14:textId="77777777" w:rsidR="00960E1B" w:rsidRDefault="00773797">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1B8AE941" w14:textId="77777777" w:rsidR="00960E1B" w:rsidRDefault="00773797">
      <w:pPr>
        <w:ind w:firstLine="709"/>
        <w:jc w:val="both"/>
        <w:rPr>
          <w:rFonts w:ascii="Times New Roman" w:eastAsia="Times New Roman" w:hAnsi="Times New Roman" w:cs="Times New Roman"/>
        </w:rPr>
      </w:pPr>
      <w:bookmarkStart w:id="15" w:name="_35nkun2" w:colFirst="0" w:colLast="0"/>
      <w:bookmarkEnd w:id="15"/>
      <w:r>
        <w:rPr>
          <w:rFonts w:ascii="Times New Roman" w:eastAsia="Times New Roman" w:hAnsi="Times New Roman" w:cs="Times New Roman"/>
        </w:rPr>
        <w:t>Приложение № 1 – График нагрузок;</w:t>
      </w:r>
    </w:p>
    <w:p w14:paraId="3B232167"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2 – Форма: Сведения о приборах учета;</w:t>
      </w:r>
    </w:p>
    <w:p w14:paraId="4DC54E80"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3 - Адреса точек поставки;</w:t>
      </w:r>
    </w:p>
    <w:p w14:paraId="2561556D" w14:textId="77777777" w:rsidR="00960E1B" w:rsidRDefault="00773797">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4 - Акт разграничения эксплуатационной ответственности и балансовой принадлежности тепловых сетей</w:t>
      </w:r>
      <w:r w:rsidR="0071113E">
        <w:rPr>
          <w:rFonts w:ascii="Times New Roman" w:eastAsia="Times New Roman" w:hAnsi="Times New Roman" w:cs="Times New Roman"/>
        </w:rPr>
        <w:t>;</w:t>
      </w:r>
    </w:p>
    <w:p w14:paraId="2216F0AB" w14:textId="77777777" w:rsidR="0071113E" w:rsidRDefault="0071113E" w:rsidP="0071113E">
      <w:pPr>
        <w:suppressAutoHyphens/>
        <w:ind w:firstLine="709"/>
        <w:jc w:val="both"/>
        <w:rPr>
          <w:rFonts w:ascii="Times New Roman" w:eastAsia="Times New Roman" w:hAnsi="Times New Roman" w:cs="Times New Roman"/>
          <w:color w:val="000000" w:themeColor="text1"/>
          <w:lang w:bidi="ru-RU"/>
        </w:rPr>
      </w:pPr>
      <w:r w:rsidRPr="0085606F">
        <w:rPr>
          <w:rFonts w:ascii="Times New Roman" w:hAnsi="Times New Roman" w:cs="Times New Roman"/>
        </w:rPr>
        <w:t xml:space="preserve">- Приложение № 5 – </w:t>
      </w:r>
      <w:r w:rsidRPr="0085606F">
        <w:rPr>
          <w:rFonts w:ascii="Times New Roman" w:hAnsi="Times New Roman" w:cs="Times New Roman"/>
          <w:bCs/>
          <w:color w:val="000000"/>
          <w:lang w:bidi="ru-RU"/>
        </w:rPr>
        <w:t xml:space="preserve">Положение о взаимодействии Сторон в части эксплуатации транзитных трубопроводов, </w:t>
      </w:r>
      <w:r w:rsidRPr="0085606F">
        <w:rPr>
          <w:rFonts w:ascii="Times New Roman" w:eastAsia="Times New Roman" w:hAnsi="Times New Roman" w:cs="Times New Roman"/>
          <w:color w:val="000000" w:themeColor="text1"/>
          <w:lang w:bidi="ru-RU"/>
        </w:rPr>
        <w:t>расположенных в подвальных помещениях многоквартирных домов</w:t>
      </w:r>
      <w:r w:rsidR="00D20AFB">
        <w:rPr>
          <w:rFonts w:ascii="Times New Roman" w:eastAsia="Times New Roman" w:hAnsi="Times New Roman" w:cs="Times New Roman"/>
          <w:color w:val="000000" w:themeColor="text1"/>
          <w:lang w:bidi="ru-RU"/>
        </w:rPr>
        <w:t>;</w:t>
      </w:r>
    </w:p>
    <w:p w14:paraId="651BA131" w14:textId="77777777" w:rsidR="00D20AFB" w:rsidRPr="004967CF" w:rsidRDefault="00D20AFB" w:rsidP="00D20AFB">
      <w:pPr>
        <w:pStyle w:val="ConsPlusNormal"/>
        <w:ind w:firstLine="709"/>
        <w:jc w:val="both"/>
        <w:rPr>
          <w:rFonts w:ascii="Times New Roman" w:hAnsi="Times New Roman" w:cs="Times New Roman"/>
          <w:b/>
          <w:sz w:val="24"/>
          <w:szCs w:val="24"/>
        </w:rPr>
      </w:pPr>
      <w:r w:rsidRPr="00F05A43">
        <w:rPr>
          <w:rFonts w:ascii="Times New Roman" w:hAnsi="Times New Roman" w:cs="Times New Roman"/>
          <w:sz w:val="24"/>
          <w:szCs w:val="24"/>
        </w:rPr>
        <w:t>- Приложение № 6 - Перечень многоквартирных домов, управление которыми осуществляет Исполнитель и в подвалах которых проходят транзитные трубопроводы.</w:t>
      </w:r>
    </w:p>
    <w:p w14:paraId="7003C32B" w14:textId="77777777" w:rsidR="00960E1B" w:rsidRDefault="00960E1B">
      <w:pPr>
        <w:ind w:firstLine="709"/>
        <w:jc w:val="both"/>
        <w:rPr>
          <w:rFonts w:ascii="Times New Roman" w:eastAsia="Times New Roman" w:hAnsi="Times New Roman" w:cs="Times New Roman"/>
        </w:rPr>
      </w:pPr>
    </w:p>
    <w:p w14:paraId="57F4EFF4" w14:textId="77777777" w:rsidR="005719E6" w:rsidRDefault="005719E6" w:rsidP="005719E6">
      <w:pPr>
        <w:ind w:firstLine="709"/>
        <w:jc w:val="cente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6AA64F16" w14:textId="77777777" w:rsidR="005719E6" w:rsidRDefault="005719E6" w:rsidP="005B4357">
      <w:pPr>
        <w:tabs>
          <w:tab w:val="left" w:pos="142"/>
          <w:tab w:val="left" w:pos="567"/>
          <w:tab w:val="left" w:pos="851"/>
        </w:tabs>
        <w:ind w:left="-425" w:firstLine="425"/>
        <w:jc w:val="center"/>
        <w:rPr>
          <w:rFonts w:ascii="Times New Roman" w:eastAsia="Times New Roman" w:hAnsi="Times New Roman" w:cs="Times New Roman"/>
          <w:b/>
        </w:rPr>
      </w:pPr>
    </w:p>
    <w:p w14:paraId="0934EAF8" w14:textId="77777777" w:rsidR="005719E6" w:rsidRDefault="005719E6" w:rsidP="005B4357">
      <w:pPr>
        <w:tabs>
          <w:tab w:val="left" w:pos="142"/>
          <w:tab w:val="left" w:pos="567"/>
          <w:tab w:val="left" w:pos="851"/>
        </w:tabs>
        <w:ind w:left="-425" w:firstLine="425"/>
        <w:jc w:val="both"/>
        <w:rPr>
          <w:rFonts w:ascii="Times New Roman" w:hAnsi="Times New Roman" w:cs="Times New Roman"/>
          <w:b/>
        </w:rPr>
      </w:pPr>
      <w:r>
        <w:rPr>
          <w:rFonts w:ascii="Times New Roman" w:hAnsi="Times New Roman" w:cs="Times New Roman"/>
          <w:b/>
        </w:rPr>
        <w:t>Ресурсоснабжающая организация:</w:t>
      </w:r>
    </w:p>
    <w:p w14:paraId="4E26D5C1" w14:textId="2ED23366" w:rsidR="005719E6" w:rsidRDefault="005719E6" w:rsidP="005B4357">
      <w:pPr>
        <w:tabs>
          <w:tab w:val="left" w:pos="142"/>
          <w:tab w:val="left" w:pos="567"/>
          <w:tab w:val="left" w:pos="851"/>
        </w:tabs>
        <w:jc w:val="both"/>
        <w:rPr>
          <w:rFonts w:ascii="Times New Roman" w:hAnsi="Times New Roman" w:cs="Times New Roman"/>
          <w:b/>
        </w:rPr>
      </w:pPr>
      <w:r w:rsidRPr="009034A3">
        <w:rPr>
          <w:rFonts w:ascii="Times New Roman" w:hAnsi="Times New Roman" w:cs="Times New Roman"/>
          <w:b/>
          <w:bCs/>
        </w:rPr>
        <w:t xml:space="preserve">Муниципальное унитарное предприятие Городского округа Балашиха «Балашихинские </w:t>
      </w:r>
      <w:r w:rsidR="005B4357">
        <w:rPr>
          <w:rFonts w:ascii="Times New Roman" w:hAnsi="Times New Roman" w:cs="Times New Roman"/>
          <w:b/>
          <w:bCs/>
        </w:rPr>
        <w:t xml:space="preserve">           </w:t>
      </w:r>
      <w:r w:rsidRPr="009034A3">
        <w:rPr>
          <w:rFonts w:ascii="Times New Roman" w:hAnsi="Times New Roman" w:cs="Times New Roman"/>
          <w:b/>
          <w:bCs/>
        </w:rPr>
        <w:t>Коммунальные Системы»</w:t>
      </w:r>
    </w:p>
    <w:p w14:paraId="42E326A7" w14:textId="54C52DA9" w:rsidR="005719E6" w:rsidRPr="00F31122" w:rsidRDefault="005719E6" w:rsidP="005B4357">
      <w:pPr>
        <w:tabs>
          <w:tab w:val="left" w:pos="142"/>
          <w:tab w:val="left" w:pos="567"/>
          <w:tab w:val="left" w:pos="851"/>
        </w:tabs>
        <w:ind w:left="-425" w:firstLine="425"/>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B04E69" w:rsidRPr="00CF379C">
        <w:rPr>
          <w:rFonts w:ascii="Times New Roman" w:hAnsi="Times New Roman" w:cs="Times New Roman"/>
          <w:bCs/>
        </w:rPr>
        <w:t>14390</w:t>
      </w:r>
      <w:r w:rsidR="00B04E69">
        <w:rPr>
          <w:rFonts w:ascii="Times New Roman" w:hAnsi="Times New Roman" w:cs="Times New Roman"/>
          <w:bCs/>
        </w:rPr>
        <w:t>3</w:t>
      </w:r>
      <w:r w:rsidR="00B04E69" w:rsidRPr="00CF379C">
        <w:rPr>
          <w:rFonts w:ascii="Times New Roman" w:hAnsi="Times New Roman" w:cs="Times New Roman"/>
          <w:bCs/>
        </w:rPr>
        <w:t xml:space="preserve">, Московская область, г. Балашиха, ул. </w:t>
      </w:r>
      <w:r w:rsidR="00B04E69">
        <w:rPr>
          <w:rFonts w:ascii="Times New Roman" w:hAnsi="Times New Roman" w:cs="Times New Roman"/>
          <w:bCs/>
        </w:rPr>
        <w:t>Белякова</w:t>
      </w:r>
      <w:r w:rsidR="00B04E69" w:rsidRPr="00CF379C">
        <w:rPr>
          <w:rFonts w:ascii="Times New Roman" w:hAnsi="Times New Roman" w:cs="Times New Roman"/>
          <w:bCs/>
        </w:rPr>
        <w:t>, д.2</w:t>
      </w:r>
    </w:p>
    <w:p w14:paraId="1F4EB0D5" w14:textId="77777777" w:rsidR="005719E6" w:rsidRPr="00D74554" w:rsidRDefault="005719E6" w:rsidP="005B4357">
      <w:pPr>
        <w:tabs>
          <w:tab w:val="left" w:pos="142"/>
          <w:tab w:val="left" w:pos="567"/>
          <w:tab w:val="left" w:pos="851"/>
        </w:tabs>
        <w:ind w:left="-425" w:firstLine="425"/>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28E29EE4" w14:textId="77777777" w:rsidR="005719E6" w:rsidRPr="00D74554" w:rsidRDefault="005719E6" w:rsidP="005B4357">
      <w:pPr>
        <w:tabs>
          <w:tab w:val="left" w:pos="142"/>
          <w:tab w:val="left" w:pos="567"/>
          <w:tab w:val="left" w:pos="851"/>
        </w:tabs>
        <w:ind w:left="-425" w:firstLine="425"/>
        <w:jc w:val="both"/>
        <w:rPr>
          <w:rFonts w:ascii="Times New Roman" w:hAnsi="Times New Roman" w:cs="Times New Roman"/>
        </w:rPr>
      </w:pPr>
      <w:r w:rsidRPr="00D74554">
        <w:rPr>
          <w:rFonts w:ascii="Times New Roman" w:hAnsi="Times New Roman" w:cs="Times New Roman"/>
        </w:rPr>
        <w:t>КПП 500101001</w:t>
      </w:r>
    </w:p>
    <w:p w14:paraId="18F65D8F" w14:textId="77777777" w:rsidR="005719E6" w:rsidRPr="00D74554" w:rsidRDefault="005719E6" w:rsidP="005B4357">
      <w:pPr>
        <w:tabs>
          <w:tab w:val="left" w:pos="142"/>
          <w:tab w:val="left" w:pos="567"/>
          <w:tab w:val="left" w:pos="851"/>
        </w:tabs>
        <w:ind w:left="-425" w:firstLine="425"/>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3E6FEA6D" w14:textId="77777777" w:rsidR="005719E6" w:rsidRPr="00D74554" w:rsidRDefault="005719E6" w:rsidP="005B4357">
      <w:pPr>
        <w:tabs>
          <w:tab w:val="left" w:pos="142"/>
          <w:tab w:val="left" w:pos="567"/>
          <w:tab w:val="left" w:pos="851"/>
        </w:tabs>
        <w:ind w:left="-425" w:firstLine="425"/>
        <w:jc w:val="both"/>
        <w:rPr>
          <w:rFonts w:ascii="Times New Roman" w:hAnsi="Times New Roman" w:cs="Times New Roman"/>
        </w:rPr>
      </w:pPr>
      <w:r w:rsidRPr="00D74554">
        <w:rPr>
          <w:rFonts w:ascii="Times New Roman" w:hAnsi="Times New Roman" w:cs="Times New Roman"/>
        </w:rPr>
        <w:t>БИК 044525225</w:t>
      </w:r>
    </w:p>
    <w:p w14:paraId="66812944" w14:textId="77777777" w:rsidR="005719E6" w:rsidRPr="00D74554" w:rsidRDefault="005719E6" w:rsidP="005B4357">
      <w:pPr>
        <w:tabs>
          <w:tab w:val="left" w:pos="142"/>
          <w:tab w:val="left" w:pos="567"/>
          <w:tab w:val="left" w:pos="851"/>
        </w:tabs>
        <w:ind w:left="-425" w:firstLine="425"/>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25416E89" w14:textId="77777777" w:rsidR="00EE3E84" w:rsidRDefault="00EE3E84" w:rsidP="00EE3E84">
      <w:pPr>
        <w:ind w:left="142" w:hanging="142"/>
        <w:jc w:val="both"/>
        <w:rPr>
          <w:rFonts w:ascii="Times New Roman" w:hAnsi="Times New Roman" w:cs="Times New Roman"/>
        </w:rPr>
      </w:pPr>
      <w:bookmarkStart w:id="16" w:name="_Hlk531939007"/>
      <w:bookmarkEnd w:id="16"/>
      <w:r>
        <w:rPr>
          <w:rFonts w:ascii="Times New Roman" w:hAnsi="Times New Roman" w:cs="Times New Roman"/>
        </w:rPr>
        <w:t>Телефон 8(495) 521-21-21</w:t>
      </w:r>
    </w:p>
    <w:p w14:paraId="5A3A4A45" w14:textId="77777777" w:rsidR="00EE3E84" w:rsidRDefault="00EE3E84" w:rsidP="00EE3E84">
      <w:pPr>
        <w:ind w:left="142" w:hanging="142"/>
        <w:jc w:val="both"/>
        <w:rPr>
          <w:rFonts w:ascii="Times New Roman" w:hAnsi="Times New Roman" w:cs="Times New Roman"/>
        </w:rPr>
      </w:pPr>
      <w:r>
        <w:rPr>
          <w:rFonts w:ascii="Times New Roman" w:hAnsi="Times New Roman" w:cs="Times New Roman"/>
          <w:lang w:val="en-US"/>
        </w:rPr>
        <w:t>E</w:t>
      </w:r>
      <w:r w:rsidRPr="00EE3E84">
        <w:rPr>
          <w:rFonts w:ascii="Times New Roman" w:hAnsi="Times New Roman" w:cs="Times New Roman"/>
        </w:rPr>
        <w:t>-</w:t>
      </w:r>
      <w:r>
        <w:rPr>
          <w:rFonts w:ascii="Times New Roman" w:hAnsi="Times New Roman" w:cs="Times New Roman"/>
          <w:lang w:val="en-US"/>
        </w:rPr>
        <w:t>mail</w:t>
      </w:r>
      <w:r w:rsidRPr="00EE3E84">
        <w:rPr>
          <w:rFonts w:ascii="Times New Roman" w:hAnsi="Times New Roman" w:cs="Times New Roman"/>
        </w:rPr>
        <w:t xml:space="preserve">: </w:t>
      </w:r>
      <w:r>
        <w:rPr>
          <w:rFonts w:ascii="Times New Roman" w:hAnsi="Times New Roman" w:cs="Times New Roman"/>
          <w:lang w:val="en-US"/>
        </w:rPr>
        <w:t>teplo</w:t>
      </w:r>
      <w:r w:rsidRPr="00EE3E84">
        <w:rPr>
          <w:rFonts w:ascii="Times New Roman" w:hAnsi="Times New Roman" w:cs="Times New Roman"/>
        </w:rPr>
        <w:t>1@</w:t>
      </w:r>
      <w:r>
        <w:rPr>
          <w:rFonts w:ascii="Times New Roman" w:hAnsi="Times New Roman" w:cs="Times New Roman"/>
          <w:lang w:val="en-US"/>
        </w:rPr>
        <w:t>balcomsys</w:t>
      </w:r>
      <w:r w:rsidRPr="00EE3E84">
        <w:rPr>
          <w:rFonts w:ascii="Times New Roman" w:hAnsi="Times New Roman" w:cs="Times New Roman"/>
        </w:rPr>
        <w:t>.</w:t>
      </w:r>
      <w:r>
        <w:rPr>
          <w:rFonts w:ascii="Times New Roman" w:hAnsi="Times New Roman" w:cs="Times New Roman"/>
          <w:lang w:val="en-US"/>
        </w:rPr>
        <w:t>ru</w:t>
      </w:r>
    </w:p>
    <w:p w14:paraId="5D248CAF" w14:textId="77777777" w:rsidR="005719E6" w:rsidRDefault="005719E6" w:rsidP="005B4357">
      <w:pPr>
        <w:tabs>
          <w:tab w:val="left" w:pos="142"/>
          <w:tab w:val="left" w:pos="567"/>
          <w:tab w:val="left" w:pos="851"/>
        </w:tabs>
        <w:ind w:left="-425" w:firstLine="425"/>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5E3607EA" w14:textId="77777777" w:rsidR="005719E6" w:rsidRDefault="005719E6" w:rsidP="005B4357">
      <w:pPr>
        <w:tabs>
          <w:tab w:val="left" w:pos="142"/>
          <w:tab w:val="left" w:pos="567"/>
          <w:tab w:val="left" w:pos="851"/>
        </w:tabs>
        <w:ind w:left="-425" w:firstLine="425"/>
        <w:jc w:val="both"/>
        <w:rPr>
          <w:rFonts w:ascii="Times New Roman" w:eastAsia="Times New Roman" w:hAnsi="Times New Roman" w:cs="Times New Roman"/>
        </w:rPr>
      </w:pPr>
    </w:p>
    <w:p w14:paraId="59DA7CE4" w14:textId="77777777" w:rsidR="005719E6" w:rsidRDefault="005719E6" w:rsidP="005B4357">
      <w:pPr>
        <w:tabs>
          <w:tab w:val="left" w:pos="142"/>
          <w:tab w:val="left" w:pos="567"/>
          <w:tab w:val="left" w:pos="851"/>
        </w:tabs>
        <w:ind w:left="-425" w:firstLine="425"/>
        <w:jc w:val="both"/>
        <w:rPr>
          <w:rFonts w:ascii="Times New Roman" w:eastAsia="Times New Roman" w:hAnsi="Times New Roman" w:cs="Times New Roman"/>
        </w:rPr>
      </w:pPr>
      <w:r w:rsidRPr="004E0A53">
        <w:rPr>
          <w:rFonts w:ascii="Times New Roman" w:eastAsia="Times New Roman" w:hAnsi="Times New Roman" w:cs="Times New Roman"/>
          <w:b/>
          <w:bCs/>
        </w:rPr>
        <w:t>Исполнитель</w:t>
      </w:r>
      <w:r>
        <w:rPr>
          <w:rFonts w:ascii="Times New Roman" w:eastAsia="Times New Roman" w:hAnsi="Times New Roman" w:cs="Times New Roman"/>
        </w:rPr>
        <w:t>:</w:t>
      </w:r>
    </w:p>
    <w:p w14:paraId="2DF60B59" w14:textId="77777777" w:rsidR="005719E6" w:rsidRDefault="005719E6" w:rsidP="005719E6">
      <w:pPr>
        <w:ind w:firstLine="709"/>
        <w:jc w:val="both"/>
        <w:rPr>
          <w:rFonts w:ascii="Times New Roman" w:eastAsia="Times New Roman" w:hAnsi="Times New Roman" w:cs="Times New Roman"/>
        </w:rPr>
      </w:pPr>
    </w:p>
    <w:p w14:paraId="531E2AF9" w14:textId="77777777" w:rsidR="005719E6" w:rsidRDefault="005719E6" w:rsidP="005719E6">
      <w:pPr>
        <w:ind w:firstLine="709"/>
        <w:jc w:val="both"/>
        <w:rPr>
          <w:rFonts w:ascii="Times New Roman" w:eastAsia="Times New Roman" w:hAnsi="Times New Roman" w:cs="Times New Roman"/>
        </w:rPr>
      </w:pPr>
    </w:p>
    <w:p w14:paraId="476383E6" w14:textId="77777777" w:rsidR="005719E6" w:rsidRDefault="005719E6" w:rsidP="005719E6">
      <w:pPr>
        <w:ind w:firstLine="709"/>
        <w:jc w:val="both"/>
        <w:rPr>
          <w:rFonts w:ascii="Times New Roman" w:eastAsia="Times New Roman" w:hAnsi="Times New Roman" w:cs="Times New Roman"/>
        </w:rPr>
      </w:pPr>
    </w:p>
    <w:p w14:paraId="4FC7E88B" w14:textId="77777777" w:rsidR="005719E6" w:rsidRDefault="005719E6" w:rsidP="005719E6">
      <w:pPr>
        <w:ind w:firstLine="709"/>
        <w:jc w:val="both"/>
        <w:rPr>
          <w:rFonts w:ascii="Times New Roman" w:eastAsia="Times New Roman" w:hAnsi="Times New Roman" w:cs="Times New Roman"/>
        </w:rPr>
      </w:pPr>
    </w:p>
    <w:p w14:paraId="4330FC1B" w14:textId="77777777" w:rsidR="005719E6" w:rsidRDefault="005719E6" w:rsidP="005719E6">
      <w:pPr>
        <w:ind w:firstLine="709"/>
        <w:jc w:val="both"/>
        <w:rPr>
          <w:rFonts w:ascii="Times New Roman" w:eastAsia="Times New Roman" w:hAnsi="Times New Roman" w:cs="Times New Roman"/>
        </w:rPr>
      </w:pPr>
    </w:p>
    <w:p w14:paraId="494468F5" w14:textId="77777777" w:rsidR="005719E6" w:rsidRDefault="005719E6" w:rsidP="005719E6">
      <w:pPr>
        <w:ind w:firstLine="709"/>
        <w:jc w:val="both"/>
        <w:rPr>
          <w:rFonts w:ascii="Times New Roman" w:eastAsia="Times New Roman" w:hAnsi="Times New Roman" w:cs="Times New Roman"/>
        </w:rPr>
      </w:pPr>
    </w:p>
    <w:p w14:paraId="607B4DFA" w14:textId="77777777" w:rsidR="005719E6" w:rsidRDefault="005719E6" w:rsidP="005719E6">
      <w:pPr>
        <w:ind w:firstLine="709"/>
        <w:jc w:val="both"/>
        <w:rPr>
          <w:rFonts w:ascii="Times New Roman" w:eastAsia="Times New Roman" w:hAnsi="Times New Roman" w:cs="Times New Roman"/>
        </w:rPr>
      </w:pPr>
    </w:p>
    <w:p w14:paraId="756B5AE4" w14:textId="77777777" w:rsidR="005719E6" w:rsidRDefault="005719E6" w:rsidP="005719E6">
      <w:pPr>
        <w:ind w:firstLine="709"/>
        <w:jc w:val="both"/>
        <w:rPr>
          <w:rFonts w:ascii="Times New Roman" w:eastAsia="Times New Roman" w:hAnsi="Times New Roman" w:cs="Times New Roman"/>
        </w:rPr>
      </w:pPr>
    </w:p>
    <w:p w14:paraId="328ACC53" w14:textId="77777777" w:rsidR="005719E6" w:rsidRDefault="005719E6" w:rsidP="005719E6">
      <w:pPr>
        <w:ind w:firstLine="709"/>
        <w:jc w:val="both"/>
        <w:rPr>
          <w:rFonts w:ascii="Times New Roman" w:eastAsia="Times New Roman" w:hAnsi="Times New Roman" w:cs="Times New Roman"/>
        </w:rPr>
      </w:pPr>
    </w:p>
    <w:p w14:paraId="11CD4A6C" w14:textId="77777777" w:rsidR="005719E6" w:rsidRDefault="005719E6" w:rsidP="005719E6">
      <w:pPr>
        <w:ind w:firstLine="709"/>
        <w:jc w:val="both"/>
        <w:rPr>
          <w:rFonts w:ascii="Times New Roman" w:eastAsia="Times New Roman" w:hAnsi="Times New Roman" w:cs="Times New Roman"/>
        </w:rPr>
      </w:pPr>
    </w:p>
    <w:p w14:paraId="0BACC28A" w14:textId="77777777" w:rsidR="005719E6" w:rsidRDefault="005719E6" w:rsidP="005719E6">
      <w:pPr>
        <w:ind w:firstLine="709"/>
        <w:jc w:val="center"/>
        <w:rPr>
          <w:rFonts w:ascii="Times New Roman" w:eastAsia="Times New Roman" w:hAnsi="Times New Roman" w:cs="Times New Roman"/>
          <w:b/>
          <w:bCs/>
        </w:rPr>
      </w:pPr>
      <w:r>
        <w:rPr>
          <w:rFonts w:ascii="Times New Roman" w:eastAsia="Times New Roman" w:hAnsi="Times New Roman" w:cs="Times New Roman"/>
        </w:rPr>
        <w:br/>
      </w:r>
      <w:r w:rsidRPr="004E0A53">
        <w:rPr>
          <w:rFonts w:ascii="Times New Roman" w:eastAsia="Times New Roman" w:hAnsi="Times New Roman" w:cs="Times New Roman"/>
          <w:b/>
          <w:bCs/>
        </w:rPr>
        <w:lastRenderedPageBreak/>
        <w:t>ПОДПИСИ СТОРОН</w:t>
      </w:r>
    </w:p>
    <w:p w14:paraId="7DAFEF89" w14:textId="77777777" w:rsidR="005719E6" w:rsidRPr="004E0A53" w:rsidRDefault="005719E6" w:rsidP="005719E6">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5719E6" w:rsidRPr="00143F95" w14:paraId="42E22536" w14:textId="77777777" w:rsidTr="00CF24AB">
        <w:tc>
          <w:tcPr>
            <w:tcW w:w="4197" w:type="dxa"/>
            <w:gridSpan w:val="2"/>
          </w:tcPr>
          <w:p w14:paraId="61855EF1" w14:textId="77777777" w:rsidR="005719E6" w:rsidRPr="00143F95" w:rsidRDefault="005719E6"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54982D46"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6D0DBB95"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5719E6" w:rsidRPr="00143F95" w14:paraId="6BFE97F5" w14:textId="77777777" w:rsidTr="00CF24AB">
        <w:tc>
          <w:tcPr>
            <w:tcW w:w="4197" w:type="dxa"/>
            <w:gridSpan w:val="2"/>
          </w:tcPr>
          <w:p w14:paraId="78BA599D" w14:textId="77777777" w:rsidR="005719E6" w:rsidRPr="001F49F4"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200CC370" w14:textId="77777777" w:rsidR="005719E6" w:rsidRPr="001F49F4"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4B26CA4" w14:textId="77777777" w:rsidR="005719E6" w:rsidRPr="001F49F4"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5719E6" w:rsidRPr="00143F95" w14:paraId="122910F9" w14:textId="77777777" w:rsidTr="00CF24AB">
        <w:tc>
          <w:tcPr>
            <w:tcW w:w="4197" w:type="dxa"/>
            <w:gridSpan w:val="2"/>
          </w:tcPr>
          <w:p w14:paraId="21187DAE" w14:textId="77777777" w:rsidR="005719E6" w:rsidRPr="001F49F4"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439A3070" w14:textId="77777777" w:rsidR="005719E6" w:rsidRPr="003F1013"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0D410352" w14:textId="77777777" w:rsidR="005719E6" w:rsidRPr="003F1013"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5719E6" w:rsidRPr="00143F95" w14:paraId="61E031FA" w14:textId="77777777" w:rsidTr="00CF24AB">
        <w:tc>
          <w:tcPr>
            <w:tcW w:w="4197" w:type="dxa"/>
            <w:gridSpan w:val="2"/>
          </w:tcPr>
          <w:p w14:paraId="4C7CCC11" w14:textId="77777777" w:rsidR="005719E6" w:rsidRPr="003F1013" w:rsidRDefault="005719E6"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6AAD7713" w14:textId="77777777" w:rsidR="005719E6" w:rsidRPr="003F1013"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1BBDF802" w14:textId="77777777" w:rsidR="005719E6" w:rsidRPr="003F1013"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5719E6" w:rsidRPr="00143F95" w14:paraId="1AA943F5" w14:textId="77777777" w:rsidTr="00CF24AB">
        <w:tc>
          <w:tcPr>
            <w:tcW w:w="4197" w:type="dxa"/>
            <w:gridSpan w:val="2"/>
          </w:tcPr>
          <w:p w14:paraId="70EA2812" w14:textId="77777777" w:rsidR="005719E6" w:rsidRPr="003F1013"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62103C17" w14:textId="77777777" w:rsidR="005719E6" w:rsidRPr="003F1013"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3DE1A72" w14:textId="77777777" w:rsidR="005719E6" w:rsidRPr="003F1013"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5719E6" w:rsidRPr="00143F95" w14:paraId="4BB4EA7D" w14:textId="77777777" w:rsidTr="00CF24AB">
        <w:tc>
          <w:tcPr>
            <w:tcW w:w="4197" w:type="dxa"/>
            <w:gridSpan w:val="2"/>
          </w:tcPr>
          <w:p w14:paraId="6AA0DED9" w14:textId="77777777" w:rsidR="005719E6" w:rsidRPr="003828C9"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38922AA9"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A7B6A96"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5719E6" w:rsidRPr="00143F95" w14:paraId="155B8B19" w14:textId="77777777" w:rsidTr="00CF24AB">
        <w:tc>
          <w:tcPr>
            <w:tcW w:w="4197" w:type="dxa"/>
            <w:gridSpan w:val="2"/>
          </w:tcPr>
          <w:p w14:paraId="769489C2" w14:textId="77777777" w:rsidR="005719E6" w:rsidRPr="00143F95" w:rsidRDefault="005719E6"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3B75DB33"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336719F5"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5719E6" w:rsidRPr="00143F95" w14:paraId="4C142D17" w14:textId="77777777" w:rsidTr="00CF24AB">
        <w:tc>
          <w:tcPr>
            <w:tcW w:w="1965" w:type="dxa"/>
          </w:tcPr>
          <w:p w14:paraId="73F3EF4F"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70309080"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1224606F"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18944563"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0B36B040" w14:textId="77777777" w:rsidR="005719E6" w:rsidRPr="00143F95" w:rsidRDefault="005719E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3D129AC8" w14:textId="77777777" w:rsidR="005719E6" w:rsidRDefault="005719E6" w:rsidP="005719E6">
      <w:pPr>
        <w:ind w:firstLine="709"/>
        <w:jc w:val="both"/>
        <w:rPr>
          <w:rFonts w:ascii="Times New Roman" w:eastAsia="Times New Roman" w:hAnsi="Times New Roman" w:cs="Times New Roman"/>
        </w:rPr>
      </w:pPr>
    </w:p>
    <w:p w14:paraId="0DC8B2D1" w14:textId="77777777" w:rsidR="005719E6" w:rsidRDefault="005719E6" w:rsidP="005719E6">
      <w:pPr>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5719E6" w14:paraId="4365484C" w14:textId="77777777" w:rsidTr="00CF24AB">
        <w:tc>
          <w:tcPr>
            <w:tcW w:w="4100" w:type="dxa"/>
            <w:tcBorders>
              <w:top w:val="nil"/>
              <w:left w:val="nil"/>
              <w:bottom w:val="nil"/>
              <w:right w:val="nil"/>
            </w:tcBorders>
            <w:shd w:val="clear" w:color="auto" w:fill="auto"/>
          </w:tcPr>
          <w:p w14:paraId="6780AC54" w14:textId="77777777" w:rsidR="005719E6" w:rsidRDefault="005719E6" w:rsidP="00CF24AB">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4E5FF964" w14:textId="77777777" w:rsidR="005719E6" w:rsidRDefault="005719E6" w:rsidP="00CF24AB">
            <w:pPr>
              <w:shd w:val="clear" w:color="auto" w:fill="FFFFFF"/>
              <w:tabs>
                <w:tab w:val="left" w:pos="1560"/>
              </w:tabs>
              <w:jc w:val="both"/>
              <w:rPr>
                <w:rFonts w:ascii="Arimo" w:eastAsia="Arimo" w:hAnsi="Arimo" w:cs="Arimo"/>
              </w:rPr>
            </w:pPr>
          </w:p>
        </w:tc>
        <w:tc>
          <w:tcPr>
            <w:tcW w:w="4685" w:type="dxa"/>
            <w:tcBorders>
              <w:top w:val="nil"/>
              <w:left w:val="nil"/>
              <w:bottom w:val="nil"/>
              <w:right w:val="nil"/>
            </w:tcBorders>
            <w:shd w:val="clear" w:color="auto" w:fill="auto"/>
          </w:tcPr>
          <w:p w14:paraId="52EF5A3A" w14:textId="77777777" w:rsidR="005719E6" w:rsidRDefault="005719E6" w:rsidP="00CF24AB">
            <w:pPr>
              <w:shd w:val="clear" w:color="auto" w:fill="FFFFFF"/>
              <w:tabs>
                <w:tab w:val="left" w:pos="1560"/>
              </w:tabs>
              <w:jc w:val="both"/>
              <w:rPr>
                <w:rFonts w:ascii="Times New Roman" w:eastAsia="Times New Roman" w:hAnsi="Times New Roman" w:cs="Times New Roman"/>
              </w:rPr>
            </w:pPr>
          </w:p>
        </w:tc>
      </w:tr>
    </w:tbl>
    <w:p w14:paraId="1F9374A9" w14:textId="77777777" w:rsidR="005719E6" w:rsidRDefault="005719E6" w:rsidP="005719E6">
      <w:pPr>
        <w:ind w:firstLine="709"/>
        <w:jc w:val="both"/>
      </w:pPr>
    </w:p>
    <w:p w14:paraId="74E0C1D7" w14:textId="3C0CF3E2" w:rsidR="00960E1B" w:rsidRDefault="00960E1B" w:rsidP="005719E6">
      <w:pPr>
        <w:ind w:firstLine="709"/>
        <w:jc w:val="center"/>
        <w:rPr>
          <w:rFonts w:ascii="Times New Roman" w:eastAsia="Times New Roman" w:hAnsi="Times New Roman" w:cs="Times New Roman"/>
        </w:rPr>
      </w:pPr>
    </w:p>
    <w:sectPr w:rsidR="00960E1B">
      <w:headerReference w:type="even" r:id="rId7"/>
      <w:headerReference w:type="default" r:id="rId8"/>
      <w:pgSz w:w="11900" w:h="16840"/>
      <w:pgMar w:top="851" w:right="851" w:bottom="709"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30C2" w14:textId="77777777" w:rsidR="00127C93" w:rsidRDefault="00127C93">
      <w:r>
        <w:separator/>
      </w:r>
    </w:p>
  </w:endnote>
  <w:endnote w:type="continuationSeparator" w:id="0">
    <w:p w14:paraId="2313CDF6" w14:textId="77777777" w:rsidR="00127C93" w:rsidRDefault="0012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mo">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3995" w14:textId="77777777" w:rsidR="00127C93" w:rsidRDefault="00127C93">
      <w:r>
        <w:separator/>
      </w:r>
    </w:p>
  </w:footnote>
  <w:footnote w:type="continuationSeparator" w:id="0">
    <w:p w14:paraId="2D42AF4E" w14:textId="77777777" w:rsidR="00127C93" w:rsidRDefault="0012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AF30" w14:textId="77777777" w:rsidR="00960E1B" w:rsidRDefault="00773797">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0008C671" w14:textId="77777777" w:rsidR="00960E1B" w:rsidRDefault="00960E1B">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D2E4" w14:textId="77777777" w:rsidR="00960E1B" w:rsidRDefault="00773797">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1113E">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30932F59" w14:textId="77777777" w:rsidR="00960E1B" w:rsidRDefault="00960E1B">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324"/>
    <w:multiLevelType w:val="multilevel"/>
    <w:tmpl w:val="06147080"/>
    <w:lvl w:ilvl="0">
      <w:start w:val="4"/>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DF5F67"/>
    <w:multiLevelType w:val="multilevel"/>
    <w:tmpl w:val="7BF6F610"/>
    <w:lvl w:ilvl="0">
      <w:start w:val="5"/>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9613584"/>
    <w:multiLevelType w:val="multilevel"/>
    <w:tmpl w:val="68667098"/>
    <w:lvl w:ilvl="0">
      <w:start w:val="2"/>
      <w:numFmt w:val="decimal"/>
      <w:lvlText w:val="%1."/>
      <w:lvlJc w:val="left"/>
      <w:pPr>
        <w:ind w:left="360" w:hanging="360"/>
      </w:pPr>
      <w:rPr>
        <w:b/>
        <w:sz w:val="24"/>
        <w:szCs w:val="24"/>
      </w:rPr>
    </w:lvl>
    <w:lvl w:ilvl="1">
      <w:start w:val="1"/>
      <w:numFmt w:val="decimal"/>
      <w:lvlText w:val="%1.%2."/>
      <w:lvlJc w:val="left"/>
      <w:pPr>
        <w:ind w:left="0" w:firstLine="709"/>
      </w:pPr>
      <w:rPr>
        <w:b w:val="0"/>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3C259E8"/>
    <w:multiLevelType w:val="multilevel"/>
    <w:tmpl w:val="A4B4208C"/>
    <w:lvl w:ilvl="0">
      <w:start w:val="6"/>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3E6C30"/>
    <w:multiLevelType w:val="multilevel"/>
    <w:tmpl w:val="5776CB5A"/>
    <w:lvl w:ilvl="0">
      <w:start w:val="5"/>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422ED7"/>
    <w:multiLevelType w:val="multilevel"/>
    <w:tmpl w:val="632CEB40"/>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9A49CB"/>
    <w:multiLevelType w:val="multilevel"/>
    <w:tmpl w:val="8146EFEA"/>
    <w:lvl w:ilvl="0">
      <w:start w:val="1"/>
      <w:numFmt w:val="decimal"/>
      <w:lvlText w:val="%1."/>
      <w:lvlJc w:val="left"/>
      <w:pPr>
        <w:ind w:left="360" w:hanging="360"/>
      </w:pPr>
      <w:rPr>
        <w:b/>
        <w:sz w:val="24"/>
        <w:szCs w:val="24"/>
      </w:rPr>
    </w:lvl>
    <w:lvl w:ilvl="1">
      <w:start w:val="1"/>
      <w:numFmt w:val="decimal"/>
      <w:lvlText w:val="%1.%2."/>
      <w:lvlJc w:val="left"/>
      <w:pPr>
        <w:ind w:left="0" w:firstLine="709"/>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CF23236"/>
    <w:multiLevelType w:val="multilevel"/>
    <w:tmpl w:val="E6DE6F4C"/>
    <w:lvl w:ilvl="0">
      <w:start w:val="8"/>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80010"/>
    <w:multiLevelType w:val="multilevel"/>
    <w:tmpl w:val="49FA6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F53ABE"/>
    <w:multiLevelType w:val="multilevel"/>
    <w:tmpl w:val="984867B6"/>
    <w:lvl w:ilvl="0">
      <w:start w:val="9"/>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C35FF2"/>
    <w:multiLevelType w:val="multilevel"/>
    <w:tmpl w:val="16A055F8"/>
    <w:lvl w:ilvl="0">
      <w:start w:val="9"/>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1058467">
    <w:abstractNumId w:val="7"/>
  </w:num>
  <w:num w:numId="2" w16cid:durableId="1699625497">
    <w:abstractNumId w:val="2"/>
  </w:num>
  <w:num w:numId="3" w16cid:durableId="1113402887">
    <w:abstractNumId w:val="0"/>
  </w:num>
  <w:num w:numId="4" w16cid:durableId="1311133771">
    <w:abstractNumId w:val="3"/>
  </w:num>
  <w:num w:numId="5" w16cid:durableId="1737514899">
    <w:abstractNumId w:val="1"/>
  </w:num>
  <w:num w:numId="6" w16cid:durableId="1003358482">
    <w:abstractNumId w:val="4"/>
  </w:num>
  <w:num w:numId="7" w16cid:durableId="1947690186">
    <w:abstractNumId w:val="10"/>
  </w:num>
  <w:num w:numId="8" w16cid:durableId="453524357">
    <w:abstractNumId w:val="6"/>
  </w:num>
  <w:num w:numId="9" w16cid:durableId="1328752818">
    <w:abstractNumId w:val="5"/>
  </w:num>
  <w:num w:numId="10" w16cid:durableId="967126036">
    <w:abstractNumId w:val="8"/>
  </w:num>
  <w:num w:numId="11" w16cid:durableId="1263801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1B"/>
    <w:rsid w:val="00127C93"/>
    <w:rsid w:val="005719E6"/>
    <w:rsid w:val="005B4357"/>
    <w:rsid w:val="00640B42"/>
    <w:rsid w:val="0071113E"/>
    <w:rsid w:val="00773797"/>
    <w:rsid w:val="00960E1B"/>
    <w:rsid w:val="00B04E69"/>
    <w:rsid w:val="00B322B2"/>
    <w:rsid w:val="00D20AFB"/>
    <w:rsid w:val="00EE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AD10"/>
  <w15:docId w15:val="{AC649363-51CA-1144-BAE3-B24836F6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Arimo" w:eastAsia="Arimo" w:hAnsi="Arimo" w:cs="Arimo"/>
    </w:rPr>
    <w:tblPr>
      <w:tblStyleRowBandSize w:val="1"/>
      <w:tblStyleColBandSize w:val="1"/>
      <w:tblCellMar>
        <w:left w:w="108" w:type="dxa"/>
        <w:right w:w="108" w:type="dxa"/>
      </w:tblCellMar>
    </w:tblPr>
  </w:style>
  <w:style w:type="paragraph" w:customStyle="1" w:styleId="ConsPlusNormal">
    <w:name w:val="ConsPlusNormal"/>
    <w:rsid w:val="00D20AFB"/>
    <w:pPr>
      <w:autoSpaceDE w:val="0"/>
      <w:autoSpaceDN w:val="0"/>
    </w:pPr>
    <w:rPr>
      <w:rFonts w:ascii="Calibri" w:eastAsia="Times New Roman" w:hAnsi="Calibri" w:cs="Calibri"/>
      <w:sz w:val="22"/>
      <w:szCs w:val="20"/>
    </w:rPr>
  </w:style>
  <w:style w:type="table" w:customStyle="1" w:styleId="10">
    <w:name w:val="Сетка таблицы1"/>
    <w:basedOn w:val="a1"/>
    <w:uiPriority w:val="59"/>
    <w:rsid w:val="005719E6"/>
    <w:pPr>
      <w:widowControl/>
    </w:pPr>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7027</Words>
  <Characters>40058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8</cp:revision>
  <dcterms:created xsi:type="dcterms:W3CDTF">2021-04-16T11:32:00Z</dcterms:created>
  <dcterms:modified xsi:type="dcterms:W3CDTF">2022-04-21T06:54:00Z</dcterms:modified>
</cp:coreProperties>
</file>