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7BA1" w14:textId="77777777" w:rsidR="00B33241" w:rsidRDefault="002E1BBF">
      <w:pPr>
        <w:ind w:firstLine="0"/>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ДОГОВОР ТЕПЛОСНАБЖЕНИЯ</w:t>
      </w:r>
    </w:p>
    <w:p w14:paraId="4636A701" w14:textId="77777777" w:rsidR="00B33241" w:rsidRDefault="002E1BBF">
      <w:pPr>
        <w:ind w:firstLine="0"/>
        <w:rPr>
          <w:rFonts w:ascii="Times New Roman" w:eastAsia="Times New Roman" w:hAnsi="Times New Roman" w:cs="Times New Roman"/>
          <w:b/>
        </w:rPr>
      </w:pPr>
      <w:r>
        <w:rPr>
          <w:rFonts w:ascii="Times New Roman" w:eastAsia="Times New Roman" w:hAnsi="Times New Roman" w:cs="Times New Roman"/>
          <w:b/>
        </w:rPr>
        <w:t>И ГОРЯЧЕГО ВОДОСНАБЖЕНИЯ (подогрев воды в составе ГВС)</w:t>
      </w:r>
    </w:p>
    <w:p w14:paraId="39B1B133" w14:textId="77777777" w:rsidR="00B33241" w:rsidRDefault="00B33241">
      <w:pPr>
        <w:ind w:firstLine="0"/>
        <w:jc w:val="both"/>
        <w:rPr>
          <w:rFonts w:ascii="Times New Roman" w:eastAsia="Times New Roman" w:hAnsi="Times New Roman" w:cs="Times New Roman"/>
        </w:rPr>
      </w:pPr>
    </w:p>
    <w:p w14:paraId="70E7B137" w14:textId="77777777" w:rsidR="00B33241" w:rsidRDefault="002E1BBF">
      <w:pPr>
        <w:ind w:firstLine="0"/>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 _________ 201__г.</w:t>
      </w:r>
    </w:p>
    <w:p w14:paraId="038673F6" w14:textId="77777777" w:rsidR="00B33241" w:rsidRDefault="00B33241">
      <w:pPr>
        <w:ind w:firstLine="0"/>
        <w:jc w:val="both"/>
        <w:rPr>
          <w:rFonts w:ascii="Times New Roman" w:eastAsia="Times New Roman" w:hAnsi="Times New Roman" w:cs="Times New Roman"/>
        </w:rPr>
      </w:pPr>
    </w:p>
    <w:p w14:paraId="581B43E9" w14:textId="07CD7FFB" w:rsidR="00B33241" w:rsidRDefault="00DD3011" w:rsidP="00DD3011">
      <w:pPr>
        <w:ind w:firstLine="0"/>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1" w:name="_Hlk87538174"/>
      <w:r w:rsidRPr="006D0955">
        <w:rPr>
          <w:rFonts w:ascii="Times New Roman" w:hAnsi="Times New Roman" w:cs="Times New Roman"/>
          <w:b/>
          <w:bCs/>
        </w:rPr>
        <w:t>(сокращенное наименование - МУП «БКС»)</w:t>
      </w:r>
      <w:bookmarkEnd w:id="1"/>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Pr>
          <w:rFonts w:ascii="Times New Roman" w:hAnsi="Times New Roman" w:cs="Times New Roman"/>
          <w:kern w:val="2"/>
          <w:lang w:eastAsia="zh-CN"/>
        </w:rPr>
        <w:t>Теплоснабжающая</w:t>
      </w:r>
      <w:r w:rsidRPr="006D0955">
        <w:rPr>
          <w:rFonts w:ascii="Times New Roman" w:hAnsi="Times New Roman" w:cs="Times New Roman"/>
          <w:kern w:val="2"/>
          <w:lang w:eastAsia="zh-CN"/>
        </w:rPr>
        <w:t xml:space="preserve">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 с одной стороны</w:t>
      </w:r>
      <w:r w:rsidR="002E1BBF">
        <w:rPr>
          <w:rFonts w:ascii="Times New Roman" w:eastAsia="Times New Roman" w:hAnsi="Times New Roman" w:cs="Times New Roman"/>
        </w:rPr>
        <w:t>, и</w:t>
      </w:r>
    </w:p>
    <w:p w14:paraId="29092D8B"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____________________именуемое в дальнейшем «Абонент», в лице______________________________________ _______________________________________________________, действующего на основании _____________________________________________, с другой стороны, вместе именуемые «Стороны» заключили настоящий договор о нижеследующем.</w:t>
      </w:r>
    </w:p>
    <w:p w14:paraId="6024F68D" w14:textId="77777777" w:rsidR="00B33241" w:rsidRDefault="00B33241">
      <w:pPr>
        <w:ind w:firstLine="0"/>
        <w:jc w:val="both"/>
        <w:rPr>
          <w:rFonts w:ascii="Times New Roman" w:eastAsia="Times New Roman" w:hAnsi="Times New Roman" w:cs="Times New Roman"/>
        </w:rPr>
      </w:pPr>
    </w:p>
    <w:p w14:paraId="05135CE3"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ПРЕДМЕТ ДОГОВОРА</w:t>
      </w:r>
    </w:p>
    <w:p w14:paraId="52DF25E3"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По настоящему договору Теплоснабжающая организация обязуется осуществить поставку тепловой энергии и горячей воды (подогрев воды в составе ГВС) в точку поставки, определенную в Приложении № 3 к настоящему договору, а Абонент обязуется принять и оплатить поставленную тепловую энергию, а также соблюдать предусмотренный договором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Подключенные нагрузки указаны в Приложении № 1 к настоящему договору.</w:t>
      </w:r>
    </w:p>
    <w:p w14:paraId="55BD62DC"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горячей воды является точка поставки, определяемая по каждому объекту Абонента на границе балансовой принадлежности сетей теплоснабжения. Местом исполнения обязательств Сторон настоящего договора, связанных с их ответственностью за эксплуатацию сетей теплоснабжения, являются границы эксплуатационной ответственности, определяемые по каждому объекту Абонента. Точки поставки, границы балансовой принадлежности и эксплуатационной ответственности по каждому объекту Абонента определены в Приложении № 4 к настоящему договору.</w:t>
      </w:r>
    </w:p>
    <w:p w14:paraId="5D867341"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руководствуются:</w:t>
      </w:r>
    </w:p>
    <w:p w14:paraId="0A005C95" w14:textId="77777777" w:rsidR="00B33241" w:rsidRDefault="002E1BBF">
      <w:pPr>
        <w:ind w:left="709" w:firstLine="0"/>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4AEC7D0C"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6D8602AF"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4921DECC"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336D0F41"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w:t>
      </w:r>
    </w:p>
    <w:p w14:paraId="79EEED9A"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w:t>
      </w:r>
    </w:p>
    <w:p w14:paraId="5E1E279A" w14:textId="77777777" w:rsidR="00B33241" w:rsidRDefault="002E1BBF" w:rsidP="00CA7ADA">
      <w:pPr>
        <w:jc w:val="both"/>
        <w:rPr>
          <w:rFonts w:ascii="Times New Roman" w:eastAsia="Times New Roman" w:hAnsi="Times New Roman" w:cs="Times New Roman"/>
        </w:rPr>
      </w:pPr>
      <w:r>
        <w:rPr>
          <w:rFonts w:ascii="Times New Roman" w:eastAsia="Times New Roman" w:hAnsi="Times New Roman" w:cs="Times New Roman"/>
        </w:rPr>
        <w:t xml:space="preserve">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w:t>
      </w:r>
      <w:r>
        <w:rPr>
          <w:rFonts w:ascii="Times New Roman" w:eastAsia="Times New Roman" w:hAnsi="Times New Roman" w:cs="Times New Roman"/>
        </w:rPr>
        <w:lastRenderedPageBreak/>
        <w:t>Федерации» (далее - Правила организации теплоснабжения)</w:t>
      </w:r>
      <w:r w:rsidR="00CA7ADA">
        <w:rPr>
          <w:rFonts w:ascii="Times New Roman" w:eastAsia="Times New Roman" w:hAnsi="Times New Roman" w:cs="Times New Roman"/>
        </w:rPr>
        <w:t xml:space="preserve"> </w:t>
      </w:r>
      <w:r>
        <w:rPr>
          <w:rFonts w:ascii="Times New Roman" w:eastAsia="Times New Roman" w:hAnsi="Times New Roman" w:cs="Times New Roman"/>
        </w:rPr>
        <w:t>и иными нормативными правовыми актами, в том числе субъектов Российской Федерации.</w:t>
      </w:r>
    </w:p>
    <w:p w14:paraId="45E2261F"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0FDD51AD" w14:textId="77777777" w:rsidR="00B33241" w:rsidRDefault="00B33241">
      <w:pPr>
        <w:ind w:firstLine="0"/>
        <w:jc w:val="both"/>
        <w:rPr>
          <w:rFonts w:ascii="Times New Roman" w:eastAsia="Times New Roman" w:hAnsi="Times New Roman" w:cs="Times New Roman"/>
        </w:rPr>
      </w:pPr>
    </w:p>
    <w:p w14:paraId="3893083B"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КОЛИЧЕСТВО И КАЧЕСТВО ТЕПЛОВОЙ ЭНЕРГИИ, ГОРЯЧЕЙ ВОДЫ</w:t>
      </w:r>
    </w:p>
    <w:p w14:paraId="7BAF839D" w14:textId="77777777" w:rsidR="00CA7ADA" w:rsidRDefault="00CA7ADA" w:rsidP="00CA7ADA">
      <w:pPr>
        <w:pStyle w:val="a6"/>
        <w:numPr>
          <w:ilvl w:val="1"/>
          <w:numId w:val="1"/>
        </w:numPr>
        <w:jc w:val="both"/>
      </w:pPr>
      <w:r>
        <w:rPr>
          <w:rFonts w:ascii="TimesNewRomanPSMT" w:hAnsi="TimesNewRomanPSMT"/>
        </w:rPr>
        <w:t xml:space="preserve">Требования к качеству поставляемой тепловой энергии согласованы Сторонами в Приложении № 5 к настоящему Договору. </w:t>
      </w:r>
    </w:p>
    <w:p w14:paraId="1759297B" w14:textId="77777777" w:rsidR="00CA7ADA" w:rsidRDefault="00CA7ADA" w:rsidP="00CA7ADA">
      <w:pPr>
        <w:pStyle w:val="a6"/>
        <w:numPr>
          <w:ilvl w:val="1"/>
          <w:numId w:val="1"/>
        </w:numPr>
        <w:jc w:val="both"/>
      </w:pPr>
      <w:r>
        <w:rPr>
          <w:rFonts w:ascii="TimesNewRomanPSMT" w:hAnsi="TimesNewRomanPSMT"/>
        </w:rPr>
        <w:t>Теплоснабжающая организация обязуется поставить тепловую энергию в соответствии с Температурным графиком. Подлежащий применению в рамках настоящего договора температурный график ежегодно размещается на официальном сайте ООО «ТСБ».</w:t>
      </w:r>
    </w:p>
    <w:p w14:paraId="52990882"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 горячей воды с разбивкой по месяцам и видам потребления приведен в Приложении № 1 к настоящему договору.</w:t>
      </w:r>
    </w:p>
    <w:p w14:paraId="53E83F3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Начало отопительного сезона осуществляется при представлении документов, выдаваемых в порядке, установленном Правилами оценки готовности к отопительному периоду, утвержденных приказом Минэнерго России от 12.03.2013 № 103, но не ранее даты начала отопительного сезона, определяемого в соответствии с решением уполномоченного органа. Окончание отопительного сезона осуществляется не позднее даты окончания отопительного сезона, определяемого в соответствии с решением уполномоченного органа.</w:t>
      </w:r>
    </w:p>
    <w:p w14:paraId="0FCEE31A" w14:textId="77777777" w:rsidR="00B33241" w:rsidRDefault="00B33241">
      <w:pPr>
        <w:ind w:firstLine="0"/>
        <w:jc w:val="both"/>
        <w:rPr>
          <w:rFonts w:ascii="Times New Roman" w:eastAsia="Times New Roman" w:hAnsi="Times New Roman" w:cs="Times New Roman"/>
        </w:rPr>
      </w:pPr>
    </w:p>
    <w:p w14:paraId="0EEB0B0E"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ПРАВА И ОБЯЗАННОСТИ ТЕПЛОСНАБЖАЮЩЕЙ ОРГАНИЗАЦИИ</w:t>
      </w:r>
    </w:p>
    <w:p w14:paraId="6A13CACF" w14:textId="77777777" w:rsidR="00B33241" w:rsidRDefault="002E1BBF">
      <w:pPr>
        <w:numPr>
          <w:ilvl w:val="1"/>
          <w:numId w:val="1"/>
        </w:numPr>
        <w:pBdr>
          <w:top w:val="nil"/>
          <w:left w:val="nil"/>
          <w:bottom w:val="nil"/>
          <w:right w:val="nil"/>
          <w:between w:val="nil"/>
        </w:pBdr>
        <w:jc w:val="both"/>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14586648"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Подавать тепловую энергию, горячую воду в точку поставки соответствующего качества и в количестве, предусмотренном настоящим договором.</w:t>
      </w:r>
    </w:p>
    <w:p w14:paraId="1E588E08"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464D9363"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Предупреждать Абонента об ограничении, прекращении подачи горячей воды в следующих случаях:</w:t>
      </w:r>
    </w:p>
    <w:p w14:paraId="291C0592"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Теплоснабжающей организации не позднее, чем 10 дней до начала проведения таких работ;</w:t>
      </w:r>
    </w:p>
    <w:p w14:paraId="330E8C41"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502767C3"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 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12C48EFE"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19AE5003"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±3%.</w:t>
      </w:r>
    </w:p>
    <w:p w14:paraId="4F403D3C"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6E79FED6"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сверку расчетов по настоящему договору путем подписания двухстороннего акта сверки расчетов в порядке, установленном настоящим договором.</w:t>
      </w:r>
    </w:p>
    <w:p w14:paraId="593241FD"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781A76A0" w14:textId="77777777" w:rsidR="00B33241" w:rsidRDefault="00B33241">
      <w:pPr>
        <w:ind w:firstLine="0"/>
        <w:jc w:val="both"/>
        <w:rPr>
          <w:rFonts w:ascii="Times New Roman" w:eastAsia="Times New Roman" w:hAnsi="Times New Roman" w:cs="Times New Roman"/>
        </w:rPr>
      </w:pPr>
    </w:p>
    <w:p w14:paraId="2A45D1A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lastRenderedPageBreak/>
        <w:t>Теплоснабжающая организация имеет право:</w:t>
      </w:r>
    </w:p>
    <w:p w14:paraId="53890BD9"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Требовать от Абонента оплату поставленных тепловой энергии, горячей воды, теплоносителя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14:paraId="4B985A4D"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Прекращать или ограничивать подачу тепловой энергии, горячей воды в порядке и случаях, предусмотренных действующим законодательством.</w:t>
      </w:r>
    </w:p>
    <w:p w14:paraId="2ECD06FA"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контроль за приборами учета тепловой энергии, горячей воды и теплопотребляющими установками, требовать от Абонента предоставления необходимой технической и иной документации для:</w:t>
      </w:r>
    </w:p>
    <w:p w14:paraId="0A9177D8"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горячей воды, снятия контрольных показаний;</w:t>
      </w:r>
    </w:p>
    <w:p w14:paraId="09AF56D7"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 горячей воды;</w:t>
      </w:r>
    </w:p>
    <w:p w14:paraId="26A32084"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5B233A73"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71862717"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 горячей воды;</w:t>
      </w:r>
    </w:p>
    <w:p w14:paraId="42968AFA"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245E68C5"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горячего водоснабжения или схемы учета на объектах Абонента, самовольным пуском тепловой энергии, теплоносителя, горячей воды.</w:t>
      </w:r>
    </w:p>
    <w:p w14:paraId="54E62023"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p>
    <w:p w14:paraId="1B6BBF00"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Контролировать, принимать по акту работы по промывке, испытании на прочность и плотность трубопроводов и оборудования тепловых пунктов, подключенных к сетям Теплоснабжающей организации, а также систем теплопотребления.</w:t>
      </w:r>
    </w:p>
    <w:p w14:paraId="0F8B2624"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договором, предварительно предупредив Абонента за сутки, в случаях:</w:t>
      </w:r>
    </w:p>
    <w:p w14:paraId="6842DCF6"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договором величин потребления тепловой энергии и (или) теплоносителя без согласия Теплоснабжающей организации;</w:t>
      </w:r>
    </w:p>
    <w:p w14:paraId="6823B7CF"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3D4F765D"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2C7C926C" w14:textId="77777777" w:rsidR="00B33241" w:rsidRDefault="00B33241">
      <w:pPr>
        <w:ind w:firstLine="0"/>
        <w:jc w:val="both"/>
        <w:rPr>
          <w:rFonts w:ascii="Times New Roman" w:eastAsia="Times New Roman" w:hAnsi="Times New Roman" w:cs="Times New Roman"/>
        </w:rPr>
      </w:pPr>
    </w:p>
    <w:p w14:paraId="4209FB65"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ПРАВА И ОБЯЗАННОСТИ АБОНЕНТА</w:t>
      </w:r>
      <w:bookmarkStart w:id="3" w:name="1fob9te" w:colFirst="0" w:colLast="0"/>
      <w:bookmarkEnd w:id="3"/>
    </w:p>
    <w:p w14:paraId="13FE3A72"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1B14D858"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Оплачивать тепловую энергию, горячую воду, теплоноситель в порядке и в сроки, установленные настоящим договором.</w:t>
      </w:r>
    </w:p>
    <w:p w14:paraId="09BC72E7"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установленный настоящим договором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норму, которая составляет 0,25% среднегодового объема воды в системах с учетом объема воды в разводящих теплопроводах систем.</w:t>
      </w:r>
    </w:p>
    <w:p w14:paraId="1D90AD9C"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договором.</w:t>
      </w:r>
    </w:p>
    <w:p w14:paraId="5260FB29"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Выполнять в согласованные сроки предписания представителей Ростехнадзора, Теплоснабжающей организации об устранении недостатков в эксплуатации теплопотребляющих установок.</w:t>
      </w:r>
    </w:p>
    <w:p w14:paraId="6D90244A"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4DCD2743"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Вести коммерческий учет поданных ресурсов. С 25 по 28 числа отчетного месяца предоставлять Теплоснабжающей организации сведения о показаниях приборов учета тепловой энергии, горячей воды в форме отчета о теплопотреблении за подписью уполномоченного представителя Абонента нарочно.</w:t>
      </w:r>
    </w:p>
    <w:p w14:paraId="52682342"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предоставления Абонентом ежемесячных показаний приборов учета с 25 по 28 числа отчетного месяца Теплоснабжающая организация имеет право в одностороннем порядке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применяется расчетный метод определения количества поданной тепловой энергии, горячей воды за расчетный период в соответствии с условиями настоящего договора.</w:t>
      </w:r>
    </w:p>
    <w:p w14:paraId="001D86BA"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Предоставить Теплоснабжающей организации возможность подключения прибора учета к автоматизированной системе коммерческого учета (при наличии технической возможности).</w:t>
      </w:r>
    </w:p>
    <w:p w14:paraId="07C648B1"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5CDF6DD7"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0285BA86"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5F5160AC"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4FF696F4"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4209F1C5"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128CF852"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p>
    <w:p w14:paraId="451F2EE4"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bookmarkStart w:id="4" w:name="_3znysh7" w:colFirst="0" w:colLast="0"/>
      <w:bookmarkEnd w:id="4"/>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5856B725" w14:textId="77777777" w:rsidR="00B33241" w:rsidRDefault="00B33241">
      <w:pPr>
        <w:ind w:firstLine="0"/>
        <w:jc w:val="both"/>
        <w:rPr>
          <w:rFonts w:ascii="Times New Roman" w:eastAsia="Times New Roman" w:hAnsi="Times New Roman" w:cs="Times New Roman"/>
        </w:rPr>
      </w:pPr>
    </w:p>
    <w:p w14:paraId="11BCE9E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lastRenderedPageBreak/>
        <w:t>Абонент имеет право:</w:t>
      </w:r>
    </w:p>
    <w:p w14:paraId="1764EB47"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Получать в необходимых объемах тепловую энергию, горячую воду надлежащего качества.</w:t>
      </w:r>
    </w:p>
    <w:p w14:paraId="15A2BF6A"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горячей воды, требовать (при отсутствии приборов учета) учета данного перерыва при определении количества поставленной тепловой энергии, горячей воды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1F95F6F6"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Инициировать проведение проверок качества подаваемых тепловой энергии, горячей воды с участием представителей Теплоснабжающей организации. Дата и время проведения проверки согласовывается с Теплоснабжающей организацией.</w:t>
      </w:r>
    </w:p>
    <w:p w14:paraId="573010B6"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69FDEBAF" w14:textId="77777777" w:rsidR="00B33241" w:rsidRDefault="002E1BBF">
      <w:pPr>
        <w:numPr>
          <w:ilvl w:val="2"/>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4D47830C" w14:textId="77777777" w:rsidR="00B33241" w:rsidRDefault="00B33241">
      <w:pPr>
        <w:ind w:firstLine="0"/>
        <w:jc w:val="both"/>
        <w:rPr>
          <w:rFonts w:ascii="Times New Roman" w:eastAsia="Times New Roman" w:hAnsi="Times New Roman" w:cs="Times New Roman"/>
        </w:rPr>
      </w:pPr>
    </w:p>
    <w:p w14:paraId="4B7B4178"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ВЗАИМООТНОШЕНИЙ СТОРОН ДОГОВОРА ПРИ ЭКСПЛУАТАЦИИ ПРИБОРА УЧЕТА</w:t>
      </w:r>
    </w:p>
    <w:p w14:paraId="528B77D4"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производит установку, поверку и (или) замену узла (прибора) учета, установленного 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узла (прибора) учета.</w:t>
      </w:r>
    </w:p>
    <w:p w14:paraId="4B80D4AF"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предъявляет узлы (приборы) учета перечень которых приведен в Приложении № 2 к настоящему контракту, Теплоснабжающей организации для их допуска в эксплуатацию в качестве коммерческих и опломбирования, оформления и подписания Сторонами акта допуска узлов (приборов) учета в эксплуатацию.</w:t>
      </w:r>
    </w:p>
    <w:p w14:paraId="286C2128"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Теплоснабжающую организацию по тел. 8-499-301-03-56, с указанием даты, времени и причины отключения или выхода приборов учета из строя,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тепловой энергии, горячей воды путем введения в эксплуатацию соответствующего прибора учета.</w:t>
      </w:r>
    </w:p>
    <w:p w14:paraId="5740BE5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выхода из строя или утраты узлов (приборов) учета Абонент производит в течение 15-ти суток ремонт и замену, находящихся в его владении узлов (приборов) учета.</w:t>
      </w:r>
    </w:p>
    <w:p w14:paraId="69D3F6E2"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обеспечивает сохранность установленных узлов (приборов) учета, пломб и знаков поверки на средствах измерений и устройствах, входящих в состав узла (прибора) учета, находящихся в границах балансовой принадлежности тепловых сетей и (или) эксплуатационной ответственности Абонента.</w:t>
      </w:r>
    </w:p>
    <w:p w14:paraId="03B33B0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Нарушение сохранности узлов (приборов) учета, пломб (в том числе их отсутствие) и не восстановление работоспособности узлов (приборов) учета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 предусмотренном законодательством Российской Федерации.</w:t>
      </w:r>
    </w:p>
    <w:p w14:paraId="0DEC7036"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lastRenderedPageBreak/>
        <w:t>Абонент уведомляет письменно Теплоснабжающую организацию об изменении состава действующих узлов (приборов) учета (в том числе о выходе из строя, ликвидации, замене узла (прибора) учета), изменении режима теплопотребления.</w:t>
      </w:r>
    </w:p>
    <w:p w14:paraId="429973FA" w14:textId="77777777" w:rsidR="00B33241" w:rsidRDefault="00B33241">
      <w:pPr>
        <w:ind w:firstLine="0"/>
        <w:jc w:val="both"/>
        <w:rPr>
          <w:rFonts w:ascii="Times New Roman" w:eastAsia="Times New Roman" w:hAnsi="Times New Roman" w:cs="Times New Roman"/>
        </w:rPr>
      </w:pPr>
    </w:p>
    <w:p w14:paraId="140305AE"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УЧЕТ ТЕПЛОВОЙ ЭНЕРГИИ И ГОРЯЧЕЙ ВОДЫ</w:t>
      </w:r>
    </w:p>
    <w:p w14:paraId="52FD9F1B"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Объем поставленной тепловой энергии, горячей воды, теплоносителя определяется 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w:t>
      </w:r>
    </w:p>
    <w:p w14:paraId="66CD9FC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Учет и расчет потребления ресурсов за расчетный период 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 а также при нарушении Абонентом сроков предоставления показаний приборов учета производится в соответствии с Правилами коммерческого учета тепловой энергии, теплоносителя.</w:t>
      </w:r>
    </w:p>
    <w:p w14:paraId="7978893C"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p>
    <w:p w14:paraId="2035B61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если узел учета оборудован не на границе эксплуатационной ответственности Сторон, при определении объема поставленных на такой объект 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Приложении № 4 к настоящему договору. Объем потерь определяется ежемесячно в соответствии с приказом Минэнерго России от 30.12.2008 № 325.</w:t>
      </w:r>
    </w:p>
    <w:p w14:paraId="47983EF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p>
    <w:p w14:paraId="36B5628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заполнении теплоносителем системы теплопотребления после произведенных Абонентом ремонтных работ, испытаний на прочность и плотность, промывок, сезонного заполнения и заполнения новых систем, Абонент обязан оплатить стоимость израсходованного на данные цели теплоносителя. Объем теплоносителя определяется Теплоснабжающей организацией в соответствии с Правилами коммерческого учета тепловой энергии.</w:t>
      </w:r>
    </w:p>
    <w:p w14:paraId="6792919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договорных нагрузок осуществляется в соответствии с Правилами изменения тепловых нагрузок.</w:t>
      </w:r>
    </w:p>
    <w:p w14:paraId="7CE91E6E" w14:textId="77777777" w:rsidR="00B33241" w:rsidRDefault="00B33241">
      <w:pPr>
        <w:ind w:firstLine="0"/>
        <w:jc w:val="both"/>
        <w:rPr>
          <w:rFonts w:ascii="Times New Roman" w:eastAsia="Times New Roman" w:hAnsi="Times New Roman" w:cs="Times New Roman"/>
        </w:rPr>
      </w:pPr>
    </w:p>
    <w:p w14:paraId="16415F78"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ЦЕНА ДОГОВОРА, ПОРЯДОК РАСЧЕТОВ ПО ДОГОВОРУ</w:t>
      </w:r>
    </w:p>
    <w:p w14:paraId="64F83BA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Стоимость поставленных тепловой энергии, горячей воды определяется по каждому объекту Абонента в каждый расчетный период исходя из действующих в соответствующий расчетный период тарифов (цен) на тепловую энергию, горячую воду и объемов поставленных тепловой энергии, горячей воды.</w:t>
      </w:r>
    </w:p>
    <w:p w14:paraId="22159DA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Стоимость отпущенной тепловой энергии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324E1903" w14:textId="77777777" w:rsidR="00B33241" w:rsidRDefault="002E1BBF">
      <w:pPr>
        <w:widowControl w:val="0"/>
        <w:numPr>
          <w:ilvl w:val="1"/>
          <w:numId w:val="1"/>
        </w:numPr>
        <w:pBdr>
          <w:top w:val="nil"/>
          <w:left w:val="nil"/>
          <w:bottom w:val="nil"/>
          <w:right w:val="nil"/>
          <w:between w:val="nil"/>
        </w:pBdr>
        <w:tabs>
          <w:tab w:val="left" w:pos="1196"/>
        </w:tabs>
        <w:spacing w:line="264" w:lineRule="auto"/>
        <w:jc w:val="both"/>
      </w:pPr>
      <w:bookmarkStart w:id="5" w:name="_2et92p0" w:colFirst="0" w:colLast="0"/>
      <w:bookmarkEnd w:id="5"/>
      <w:r>
        <w:rPr>
          <w:rFonts w:ascii="Times New Roman" w:eastAsia="Times New Roman" w:hAnsi="Times New Roman" w:cs="Times New Roman"/>
          <w:color w:val="000000"/>
        </w:rPr>
        <w:lastRenderedPageBreak/>
        <w:t>В случае применения двухкомпонентных тарифов на горячую воду стоимость поставленной за расчетный период горячей воды рассчитывается исходя из суммы стоимости компонента на холодную воду, предназначенную для подогрева воды, и стоимости компонента на тепловую энергию, используемую на подогрев холодной воды в целях поставки горячей воды.</w:t>
      </w:r>
    </w:p>
    <w:p w14:paraId="79225FE7"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36C61CA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6944FBC4"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167B7FA6"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1ADCB6EF"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счет.</w:t>
      </w:r>
    </w:p>
    <w:p w14:paraId="2062A812" w14:textId="77777777" w:rsidR="00B33241" w:rsidRDefault="00550537">
      <w:pPr>
        <w:numPr>
          <w:ilvl w:val="1"/>
          <w:numId w:val="1"/>
        </w:numPr>
        <w:pBdr>
          <w:top w:val="nil"/>
          <w:left w:val="nil"/>
          <w:bottom w:val="nil"/>
          <w:right w:val="nil"/>
          <w:between w:val="nil"/>
        </w:pBdr>
        <w:jc w:val="both"/>
      </w:pPr>
      <w:r w:rsidRPr="005C07D2">
        <w:rPr>
          <w:rFonts w:ascii="Times New Roman" w:eastAsia="Times New Roman" w:hAnsi="Times New Roman" w:cs="Times New Roman"/>
          <w:color w:val="000000"/>
        </w:rPr>
        <w:t>С целью получения платежных документов</w:t>
      </w:r>
      <w:r>
        <w:rPr>
          <w:rFonts w:ascii="Times New Roman" w:eastAsia="Times New Roman" w:hAnsi="Times New Roman" w:cs="Times New Roman"/>
          <w:color w:val="000000"/>
        </w:rPr>
        <w:t xml:space="preserve"> Абонент направляет в Теплоснабжающую организацию</w:t>
      </w:r>
      <w:r w:rsidR="002E1BBF">
        <w:rPr>
          <w:rFonts w:ascii="Times New Roman" w:eastAsia="Times New Roman" w:hAnsi="Times New Roman" w:cs="Times New Roman"/>
          <w:color w:val="000000"/>
        </w:rPr>
        <w:t>,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3D68BB1" w14:textId="77777777" w:rsidR="00B33241" w:rsidRDefault="002E1BBF">
      <w:pPr>
        <w:widowControl w:val="0"/>
        <w:numPr>
          <w:ilvl w:val="1"/>
          <w:numId w:val="1"/>
        </w:numPr>
        <w:pBdr>
          <w:top w:val="nil"/>
          <w:left w:val="nil"/>
          <w:bottom w:val="nil"/>
          <w:right w:val="nil"/>
          <w:between w:val="nil"/>
        </w:pBdr>
        <w:jc w:val="both"/>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58B9ADE9" w14:textId="77777777" w:rsidR="00B33241" w:rsidRDefault="002E1BBF">
      <w:pPr>
        <w:widowControl w:val="0"/>
        <w:jc w:val="both"/>
        <w:rPr>
          <w:rFonts w:ascii="Times New Roman" w:eastAsia="Times New Roman" w:hAnsi="Times New Roman" w:cs="Times New Roman"/>
        </w:rPr>
      </w:pPr>
      <w:r>
        <w:rPr>
          <w:rFonts w:ascii="Times New Roman" w:eastAsia="Times New Roman" w:hAnsi="Times New Roman" w:cs="Times New Roman"/>
        </w:rPr>
        <w:t>В платежном документе Абонент указывает назначение платежа, дату и номер настоящего договора, дату и номер счета.</w:t>
      </w:r>
    </w:p>
    <w:p w14:paraId="6651AEB7" w14:textId="77777777" w:rsidR="00B33241" w:rsidRDefault="002E1BBF">
      <w:pPr>
        <w:pBdr>
          <w:top w:val="nil"/>
          <w:left w:val="nil"/>
          <w:bottom w:val="nil"/>
          <w:right w:val="nil"/>
          <w:between w:val="nil"/>
        </w:pBdr>
        <w:tabs>
          <w:tab w:val="left" w:pos="1134"/>
        </w:tabs>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66A891F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6BF4E215"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В случае невозврата или неполучения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2C923DA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015443F5"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18BFAD07" w14:textId="77777777" w:rsidR="00B33241" w:rsidRDefault="00B33241">
      <w:pPr>
        <w:ind w:firstLine="0"/>
        <w:jc w:val="both"/>
        <w:rPr>
          <w:rFonts w:ascii="Times New Roman" w:eastAsia="Times New Roman" w:hAnsi="Times New Roman" w:cs="Times New Roman"/>
        </w:rPr>
      </w:pPr>
    </w:p>
    <w:p w14:paraId="0C5DA0AB"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ОГРАНИЧЕНИЯ ИЛИ ПРЕКРАЩЕНИЯ ПОДАЧИ ТЕПЛОВОЙ ЭНЕРГИИ, ГОРЯЧЕЙ ВОДЫ</w:t>
      </w:r>
    </w:p>
    <w:p w14:paraId="7EE964CC"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Ограничение или прекращение подачи тепловой энергии, горячей воды осуществляется в случаях и порядке, определенных Правилами организации теплоснабжения.</w:t>
      </w:r>
    </w:p>
    <w:p w14:paraId="5ACCCFCB"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При проведении профилактических или ремонтных работ Теплоснабжающая организация уведомляет Абонента в срок, предусмотренный п. 3.1.3 настоящего договора. Абонент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 Абонент возмещает Теплоснабжающей организации затраты, понесенные в связи с действиями (бездействием) Абонента, препятствующими проведению профилактических или ремонтных работ, согласно расчету Теплоснабжающей организации. При невыполнении Абонентом </w:t>
      </w:r>
      <w:r>
        <w:rPr>
          <w:rFonts w:ascii="Times New Roman" w:eastAsia="Times New Roman" w:hAnsi="Times New Roman" w:cs="Times New Roman"/>
          <w:color w:val="000000"/>
        </w:rPr>
        <w:lastRenderedPageBreak/>
        <w:t xml:space="preserve">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 </w:t>
      </w:r>
    </w:p>
    <w:p w14:paraId="7E4C93B5"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горячей воды, в случаях, предусмотренных Правилами организации теплоснабжения, возмещаются Абонентом.</w:t>
      </w:r>
    </w:p>
    <w:p w14:paraId="5ACB755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исполнения обязательств сторон по настоящему договору является основанием для введения полного ограничения режима потребления без предварительного уведомления Абонента.</w:t>
      </w:r>
    </w:p>
    <w:p w14:paraId="4A61B511" w14:textId="77777777" w:rsidR="00B33241" w:rsidRDefault="00B33241">
      <w:pPr>
        <w:ind w:firstLine="0"/>
        <w:jc w:val="both"/>
        <w:rPr>
          <w:rFonts w:ascii="Times New Roman" w:eastAsia="Times New Roman" w:hAnsi="Times New Roman" w:cs="Times New Roman"/>
        </w:rPr>
      </w:pPr>
    </w:p>
    <w:p w14:paraId="216C2FEF"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ОТВЕТСТВЕННОСТЬ СТОРОН</w:t>
      </w:r>
    </w:p>
    <w:p w14:paraId="4E77A6BC"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неисполнения или ненадлежащего исполнения договорных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5F445C0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5C8A66C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нарушение обязанности по оплате потребленной тепловой энергии, горячей воды Абонент обязан оплатить неустойку в виде пени в размере, установленном Законом о теплоснабжении.</w:t>
      </w:r>
    </w:p>
    <w:p w14:paraId="4496E1E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горячей воды по настоящему договору. При установлении Теплоснабжающей организацией факта представления Абонентом недостоверной информации, повлекшей занижение стоимости горячей воды, подлежащих оплате Абонентом Теплоснабжающей организации за расчетный период, относительно стоимости горячей воды, рассчитанных по достоверным данным, Абонент обязан возместить убытки Теплоснабжающей организации по представленному ею расчету.</w:t>
      </w:r>
    </w:p>
    <w:p w14:paraId="6B641D92"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 горячей воды по вине самого Абонента (неправильные действия, в том числе несоблюдение установленных режимов теплопотребления, персонала Абонента или третьих лиц, в том числе лица, осуществляющего управление многоквартирным домом, ограничение или прекращение подачи тепловой энергии и горячей воды вследствие ненадлежащего исполнения обязательств по оплате тепловой энергии, горячей воды или иных нарушений условий настоящего договора).</w:t>
      </w:r>
    </w:p>
    <w:p w14:paraId="7ACF6A03"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0222FE96"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138D7FF6" w14:textId="77777777" w:rsidR="00B33241" w:rsidRDefault="00B33241">
      <w:pPr>
        <w:ind w:firstLine="0"/>
        <w:jc w:val="both"/>
        <w:rPr>
          <w:rFonts w:ascii="Times New Roman" w:eastAsia="Times New Roman" w:hAnsi="Times New Roman" w:cs="Times New Roman"/>
        </w:rPr>
      </w:pPr>
    </w:p>
    <w:p w14:paraId="3672AE14"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ИЗМЕНЕНИЕ И РАСТОРЖЕНИЕ ДОГОВОРА</w:t>
      </w:r>
    </w:p>
    <w:p w14:paraId="688CF819"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14:paraId="0316D83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При расторжении настоящего договора Абонент обязан произвести полный расчет за тепловую энергию, горячую воду, теплоноситель до даты расторжения настоящего договора, если иной срок не будет установлен соглашением о погашении задолженности, заключенным </w:t>
      </w:r>
      <w:r>
        <w:rPr>
          <w:rFonts w:ascii="Times New Roman" w:eastAsia="Times New Roman" w:hAnsi="Times New Roman" w:cs="Times New Roman"/>
          <w:color w:val="000000"/>
        </w:rPr>
        <w:lastRenderedPageBreak/>
        <w:t>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14:paraId="1E705BA4"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14:paraId="577870E1" w14:textId="77777777" w:rsidR="00B33241" w:rsidRDefault="00B33241">
      <w:pPr>
        <w:ind w:firstLine="0"/>
        <w:jc w:val="both"/>
        <w:rPr>
          <w:rFonts w:ascii="Times New Roman" w:eastAsia="Times New Roman" w:hAnsi="Times New Roman" w:cs="Times New Roman"/>
        </w:rPr>
      </w:pPr>
    </w:p>
    <w:p w14:paraId="428F5176"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СРОК ДЕЙСТВИЯ ДОГОВОРА</w:t>
      </w:r>
    </w:p>
    <w:p w14:paraId="0F350106"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вступает в силу с даты его подписания последней из Сторон договора.</w:t>
      </w:r>
    </w:p>
    <w:p w14:paraId="7F74FEE5"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Дата начала поставки тепловой энергии по настоящему договору устанавливается ____________, дата начала поставки горячей воды по настоящему договору устанавливается ___________.</w:t>
      </w:r>
    </w:p>
    <w:p w14:paraId="46638E7A"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заключен на срок с __________ по _____________ и 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p>
    <w:p w14:paraId="745DBEC0"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договора не прекращает обязательств Абонента по оплате фактически потребленных тепловой энергии, горячей воды, теплоносителя.</w:t>
      </w:r>
    </w:p>
    <w:p w14:paraId="4B6BC32F" w14:textId="77777777" w:rsidR="00B33241" w:rsidRDefault="00B33241">
      <w:pPr>
        <w:ind w:firstLine="0"/>
        <w:jc w:val="both"/>
        <w:rPr>
          <w:rFonts w:ascii="Times New Roman" w:eastAsia="Times New Roman" w:hAnsi="Times New Roman" w:cs="Times New Roman"/>
        </w:rPr>
      </w:pPr>
    </w:p>
    <w:p w14:paraId="002BD099"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ПОРЯДОК РАЗРЕШЕНИЯ СПОРОВ</w:t>
      </w:r>
    </w:p>
    <w:p w14:paraId="2BEE2DF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6B67036C"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69FB3D85"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недостижении согласия спор рассматривается в порядке, установленном действующим законодательством Российской Федерации.</w:t>
      </w:r>
    </w:p>
    <w:p w14:paraId="6673F7BF" w14:textId="77777777" w:rsidR="00B33241" w:rsidRDefault="00B33241">
      <w:pPr>
        <w:ind w:firstLine="0"/>
        <w:jc w:val="both"/>
        <w:rPr>
          <w:rFonts w:ascii="Times New Roman" w:eastAsia="Times New Roman" w:hAnsi="Times New Roman" w:cs="Times New Roman"/>
        </w:rPr>
      </w:pPr>
    </w:p>
    <w:p w14:paraId="09F451D3" w14:textId="77777777" w:rsidR="00B33241" w:rsidRDefault="002E1BBF">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ПРИЛОЖЕНИЯ И ПРОЧИЕ УСЛОВИЯ</w:t>
      </w:r>
    </w:p>
    <w:p w14:paraId="7CF3D3A8"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состоит из основного текста договора и приложений к нему, которые являются его неотъемлемой частью.</w:t>
      </w:r>
    </w:p>
    <w:p w14:paraId="310BC33A" w14:textId="0AD22030"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изменения адреса, банковских реквизитов, смены руководителя (паспортных данных, адреса регистрации) и других изменений, касающихся исполнения настоящего договора,</w:t>
      </w:r>
      <w:r w:rsidR="00E301CD">
        <w:rPr>
          <w:rFonts w:ascii="Times New Roman" w:eastAsia="Times New Roman" w:hAnsi="Times New Roman" w:cs="Times New Roman"/>
          <w:color w:val="000000"/>
        </w:rPr>
        <w:t xml:space="preserve"> в том числе при смене правообладателя объекта теплоснабжения,</w:t>
      </w:r>
      <w:r>
        <w:rPr>
          <w:rFonts w:ascii="Times New Roman" w:eastAsia="Times New Roman" w:hAnsi="Times New Roman" w:cs="Times New Roman"/>
          <w:color w:val="000000"/>
        </w:rPr>
        <w:t xml:space="preserve">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r w:rsidR="00E301CD">
        <w:rPr>
          <w:rFonts w:ascii="Times New Roman" w:eastAsia="Times New Roman" w:hAnsi="Times New Roman" w:cs="Times New Roman"/>
          <w:color w:val="000000"/>
        </w:rPr>
        <w:t xml:space="preserve"> с приложением документов, подтверждающих соответствующие изменения.</w:t>
      </w:r>
    </w:p>
    <w:p w14:paraId="2B4D50D4"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502296C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договоре либо иным способом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5A0022B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условий настоящего договора и соответствующих расчетов по нему вносятся с даты получения Теплоснабжающей организацией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5241BEEB"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lastRenderedPageBreak/>
        <w:t>Несвоевременное предоставление Абонентом документов для внесения изменений в условия настоящего Договора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Договор изменений на прошлые периоды (до даты получения обращения Абонента).</w:t>
      </w:r>
    </w:p>
    <w:p w14:paraId="3F462CCA"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02311F0C"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от Теплоснабжающей организации: _______________________________________;</w:t>
      </w:r>
    </w:p>
    <w:p w14:paraId="3180C4C9"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xml:space="preserve">от Абонента: _________________________________________________________. </w:t>
      </w:r>
    </w:p>
    <w:p w14:paraId="340A1A0E"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 настоящему договору прилагаются следующие приложения:</w:t>
      </w:r>
    </w:p>
    <w:p w14:paraId="02965D10"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5D7CD759"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Приложение № 2 – Перечень установленных приборов учета;</w:t>
      </w:r>
    </w:p>
    <w:p w14:paraId="195E5571" w14:textId="77777777" w:rsidR="00B33241" w:rsidRDefault="002E1BBF">
      <w:pPr>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53008DF1" w14:textId="77777777" w:rsidR="00CA7ADA" w:rsidRDefault="002E1BBF" w:rsidP="00CA7ADA">
      <w:pPr>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r w:rsidR="00CA7ADA">
        <w:rPr>
          <w:rFonts w:ascii="Times New Roman" w:eastAsia="Times New Roman" w:hAnsi="Times New Roman" w:cs="Times New Roman"/>
        </w:rPr>
        <w:t>;</w:t>
      </w:r>
    </w:p>
    <w:p w14:paraId="575231BD" w14:textId="77777777" w:rsidR="00CA7ADA" w:rsidRDefault="00CA7ADA" w:rsidP="00CA7ADA">
      <w:pPr>
        <w:jc w:val="both"/>
        <w:rPr>
          <w:rFonts w:ascii="Times New Roman" w:eastAsia="Times New Roman" w:hAnsi="Times New Roman" w:cs="Times New Roman"/>
        </w:rPr>
      </w:pPr>
      <w:r>
        <w:rPr>
          <w:rFonts w:ascii="Times New Roman" w:eastAsia="Times New Roman" w:hAnsi="Times New Roman" w:cs="Times New Roman"/>
        </w:rPr>
        <w:t xml:space="preserve">- Приложение № 5 – </w:t>
      </w:r>
      <w:r w:rsidRPr="005101FD">
        <w:rPr>
          <w:rFonts w:ascii="Times New Roman" w:eastAsia="Times New Roman" w:hAnsi="Times New Roman" w:cs="Times New Roman"/>
        </w:rPr>
        <w:t>Сведения</w:t>
      </w:r>
      <w:r>
        <w:rPr>
          <w:rFonts w:ascii="Times New Roman" w:eastAsia="Times New Roman" w:hAnsi="Times New Roman" w:cs="Times New Roman"/>
        </w:rPr>
        <w:t xml:space="preserve"> </w:t>
      </w:r>
      <w:r w:rsidRPr="005101FD">
        <w:rPr>
          <w:rFonts w:ascii="Times New Roman" w:eastAsia="Times New Roman" w:hAnsi="Times New Roman" w:cs="Times New Roman"/>
        </w:rPr>
        <w:t>о показателях качества теплоснабжения</w:t>
      </w:r>
      <w:r>
        <w:rPr>
          <w:rFonts w:ascii="Times New Roman" w:eastAsia="Times New Roman" w:hAnsi="Times New Roman" w:cs="Times New Roman"/>
        </w:rPr>
        <w:t>.</w:t>
      </w:r>
    </w:p>
    <w:p w14:paraId="074AFBAD" w14:textId="77777777" w:rsidR="00B33241" w:rsidRDefault="002E1BBF">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договор составлен в 2-х экземплярах, имеющих одинаковую юридическую силу по одному для каждой из сторон.</w:t>
      </w:r>
    </w:p>
    <w:p w14:paraId="62A5D16B" w14:textId="77777777" w:rsidR="00B33241" w:rsidRDefault="00B33241">
      <w:pPr>
        <w:ind w:firstLine="0"/>
        <w:jc w:val="both"/>
        <w:rPr>
          <w:rFonts w:ascii="Times New Roman" w:eastAsia="Times New Roman" w:hAnsi="Times New Roman" w:cs="Times New Roman"/>
        </w:rPr>
      </w:pPr>
    </w:p>
    <w:p w14:paraId="22D7E9F9" w14:textId="77777777" w:rsidR="00DD3011" w:rsidRDefault="00DD3011" w:rsidP="00DD3011">
      <w:pP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5037B0BA" w14:textId="77777777" w:rsidR="00DD3011" w:rsidRDefault="00DD3011" w:rsidP="00DD3011">
      <w:pPr>
        <w:rPr>
          <w:rFonts w:ascii="Times New Roman" w:eastAsia="Times New Roman" w:hAnsi="Times New Roman" w:cs="Times New Roman"/>
          <w:b/>
        </w:rPr>
      </w:pPr>
    </w:p>
    <w:p w14:paraId="03839D0D" w14:textId="14D2B98F" w:rsidR="00DD3011" w:rsidRDefault="00DD3011" w:rsidP="00DD3011">
      <w:pPr>
        <w:ind w:firstLine="0"/>
        <w:jc w:val="both"/>
        <w:rPr>
          <w:rFonts w:ascii="Times New Roman" w:hAnsi="Times New Roman" w:cs="Times New Roman"/>
          <w:b/>
        </w:rPr>
      </w:pPr>
      <w:r>
        <w:rPr>
          <w:rFonts w:ascii="Times New Roman" w:hAnsi="Times New Roman" w:cs="Times New Roman"/>
          <w:b/>
        </w:rPr>
        <w:t>Теплоснабжающая организация:</w:t>
      </w:r>
    </w:p>
    <w:p w14:paraId="6B2CA827" w14:textId="77777777" w:rsidR="00DD3011" w:rsidRDefault="00DD3011" w:rsidP="00DD3011">
      <w:pPr>
        <w:ind w:firstLine="0"/>
        <w:jc w:val="both"/>
        <w:rPr>
          <w:rFonts w:ascii="Times New Roman" w:hAnsi="Times New Roman" w:cs="Times New Roman"/>
          <w:b/>
        </w:rPr>
      </w:pP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2B3BD55B" w14:textId="062EB36C" w:rsidR="00DD3011" w:rsidRPr="00F31122" w:rsidRDefault="00DD3011" w:rsidP="00DD3011">
      <w:pPr>
        <w:ind w:firstLine="0"/>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F25871" w:rsidRPr="00CF379C">
        <w:rPr>
          <w:rFonts w:ascii="Times New Roman" w:hAnsi="Times New Roman" w:cs="Times New Roman"/>
          <w:bCs/>
        </w:rPr>
        <w:t>14390</w:t>
      </w:r>
      <w:r w:rsidR="00F25871">
        <w:rPr>
          <w:rFonts w:ascii="Times New Roman" w:hAnsi="Times New Roman" w:cs="Times New Roman"/>
          <w:bCs/>
        </w:rPr>
        <w:t>3</w:t>
      </w:r>
      <w:r w:rsidR="00F25871" w:rsidRPr="00CF379C">
        <w:rPr>
          <w:rFonts w:ascii="Times New Roman" w:hAnsi="Times New Roman" w:cs="Times New Roman"/>
          <w:bCs/>
        </w:rPr>
        <w:t xml:space="preserve">, Московская область, г. Балашиха, ул. </w:t>
      </w:r>
      <w:r w:rsidR="00F25871">
        <w:rPr>
          <w:rFonts w:ascii="Times New Roman" w:hAnsi="Times New Roman" w:cs="Times New Roman"/>
          <w:bCs/>
        </w:rPr>
        <w:t>Белякова</w:t>
      </w:r>
      <w:r w:rsidR="00F25871" w:rsidRPr="00CF379C">
        <w:rPr>
          <w:rFonts w:ascii="Times New Roman" w:hAnsi="Times New Roman" w:cs="Times New Roman"/>
          <w:bCs/>
        </w:rPr>
        <w:t>, д.2</w:t>
      </w:r>
    </w:p>
    <w:p w14:paraId="3174E132" w14:textId="77777777" w:rsidR="00DD3011" w:rsidRPr="00D74554" w:rsidRDefault="00DD3011" w:rsidP="00DD3011">
      <w:pPr>
        <w:ind w:firstLine="0"/>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6BF00C89" w14:textId="77777777" w:rsidR="00DD3011" w:rsidRPr="00D74554" w:rsidRDefault="00DD3011" w:rsidP="00DD3011">
      <w:pPr>
        <w:ind w:firstLine="0"/>
        <w:jc w:val="both"/>
        <w:rPr>
          <w:rFonts w:ascii="Times New Roman" w:hAnsi="Times New Roman" w:cs="Times New Roman"/>
        </w:rPr>
      </w:pPr>
      <w:r w:rsidRPr="00D74554">
        <w:rPr>
          <w:rFonts w:ascii="Times New Roman" w:hAnsi="Times New Roman" w:cs="Times New Roman"/>
        </w:rPr>
        <w:t>КПП 500101001</w:t>
      </w:r>
    </w:p>
    <w:p w14:paraId="731DC7A5" w14:textId="77777777" w:rsidR="00DD3011" w:rsidRPr="00D74554" w:rsidRDefault="00DD3011" w:rsidP="00DD3011">
      <w:pPr>
        <w:ind w:firstLine="0"/>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58810A16" w14:textId="77777777" w:rsidR="00DD3011" w:rsidRPr="00D74554" w:rsidRDefault="00DD3011" w:rsidP="00DD3011">
      <w:pPr>
        <w:ind w:firstLine="0"/>
        <w:jc w:val="both"/>
        <w:rPr>
          <w:rFonts w:ascii="Times New Roman" w:hAnsi="Times New Roman" w:cs="Times New Roman"/>
        </w:rPr>
      </w:pPr>
      <w:r w:rsidRPr="00D74554">
        <w:rPr>
          <w:rFonts w:ascii="Times New Roman" w:hAnsi="Times New Roman" w:cs="Times New Roman"/>
        </w:rPr>
        <w:t>БИК 044525225</w:t>
      </w:r>
    </w:p>
    <w:p w14:paraId="696CE5A7" w14:textId="77777777" w:rsidR="00DD3011" w:rsidRPr="00D74554" w:rsidRDefault="00DD3011" w:rsidP="00DD3011">
      <w:pPr>
        <w:ind w:firstLine="0"/>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33B56062" w14:textId="77777777" w:rsidR="00E47A4E" w:rsidRDefault="00E47A4E" w:rsidP="00E47A4E">
      <w:pPr>
        <w:ind w:left="142" w:hanging="142"/>
        <w:jc w:val="both"/>
        <w:rPr>
          <w:rFonts w:ascii="Times New Roman" w:hAnsi="Times New Roman" w:cs="Times New Roman"/>
        </w:rPr>
      </w:pPr>
      <w:r>
        <w:rPr>
          <w:rFonts w:ascii="Times New Roman" w:hAnsi="Times New Roman" w:cs="Times New Roman"/>
        </w:rPr>
        <w:t>Телефон 8(495) 521-21-21</w:t>
      </w:r>
    </w:p>
    <w:p w14:paraId="503F5476" w14:textId="77777777" w:rsidR="00E47A4E" w:rsidRDefault="00E47A4E" w:rsidP="00E47A4E">
      <w:pPr>
        <w:ind w:left="142" w:hanging="142"/>
        <w:jc w:val="both"/>
        <w:rPr>
          <w:rFonts w:ascii="Times New Roman" w:hAnsi="Times New Roman" w:cs="Times New Roman"/>
        </w:rPr>
      </w:pPr>
      <w:r>
        <w:rPr>
          <w:rFonts w:ascii="Times New Roman" w:hAnsi="Times New Roman" w:cs="Times New Roman"/>
          <w:lang w:val="en-US"/>
        </w:rPr>
        <w:t>E</w:t>
      </w:r>
      <w:r w:rsidRPr="00E47A4E">
        <w:rPr>
          <w:rFonts w:ascii="Times New Roman" w:hAnsi="Times New Roman" w:cs="Times New Roman"/>
        </w:rPr>
        <w:t>-</w:t>
      </w:r>
      <w:r>
        <w:rPr>
          <w:rFonts w:ascii="Times New Roman" w:hAnsi="Times New Roman" w:cs="Times New Roman"/>
          <w:lang w:val="en-US"/>
        </w:rPr>
        <w:t>mail</w:t>
      </w:r>
      <w:r w:rsidRPr="00E47A4E">
        <w:rPr>
          <w:rFonts w:ascii="Times New Roman" w:hAnsi="Times New Roman" w:cs="Times New Roman"/>
        </w:rPr>
        <w:t xml:space="preserve">: </w:t>
      </w:r>
      <w:r>
        <w:rPr>
          <w:rFonts w:ascii="Times New Roman" w:hAnsi="Times New Roman" w:cs="Times New Roman"/>
          <w:lang w:val="en-US"/>
        </w:rPr>
        <w:t>teplo</w:t>
      </w:r>
      <w:r w:rsidRPr="00E47A4E">
        <w:rPr>
          <w:rFonts w:ascii="Times New Roman" w:hAnsi="Times New Roman" w:cs="Times New Roman"/>
        </w:rPr>
        <w:t>1@</w:t>
      </w:r>
      <w:r>
        <w:rPr>
          <w:rFonts w:ascii="Times New Roman" w:hAnsi="Times New Roman" w:cs="Times New Roman"/>
          <w:lang w:val="en-US"/>
        </w:rPr>
        <w:t>balcomsys</w:t>
      </w:r>
      <w:r w:rsidRPr="00E47A4E">
        <w:rPr>
          <w:rFonts w:ascii="Times New Roman" w:hAnsi="Times New Roman" w:cs="Times New Roman"/>
        </w:rPr>
        <w:t>.</w:t>
      </w:r>
      <w:r>
        <w:rPr>
          <w:rFonts w:ascii="Times New Roman" w:hAnsi="Times New Roman" w:cs="Times New Roman"/>
          <w:lang w:val="en-US"/>
        </w:rPr>
        <w:t>ru</w:t>
      </w:r>
    </w:p>
    <w:p w14:paraId="329F3B76" w14:textId="7CCFE9FA" w:rsidR="00DD3011" w:rsidRPr="00DD3011" w:rsidRDefault="00DD3011" w:rsidP="00DD3011">
      <w:pPr>
        <w:ind w:firstLine="0"/>
        <w:jc w:val="both"/>
        <w:rPr>
          <w:rFonts w:ascii="Times New Roman" w:hAnsi="Times New Roman" w:cs="Times New Roman"/>
        </w:rPr>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21B8FB74" w14:textId="77777777" w:rsidR="00DD3011" w:rsidRDefault="00DD3011" w:rsidP="00DD3011">
      <w:pPr>
        <w:jc w:val="both"/>
        <w:rPr>
          <w:rFonts w:ascii="Times New Roman" w:eastAsia="Times New Roman" w:hAnsi="Times New Roman" w:cs="Times New Roman"/>
        </w:rPr>
      </w:pPr>
    </w:p>
    <w:p w14:paraId="509365F5" w14:textId="48E2F126" w:rsidR="00DD3011" w:rsidRDefault="004156CD" w:rsidP="00DD3011">
      <w:pPr>
        <w:jc w:val="both"/>
        <w:rPr>
          <w:rFonts w:ascii="Times New Roman" w:eastAsia="Times New Roman" w:hAnsi="Times New Roman" w:cs="Times New Roman"/>
        </w:rPr>
      </w:pPr>
      <w:r>
        <w:rPr>
          <w:rFonts w:ascii="Times New Roman" w:eastAsia="Times New Roman" w:hAnsi="Times New Roman" w:cs="Times New Roman"/>
          <w:b/>
          <w:bCs/>
        </w:rPr>
        <w:t>Абонент</w:t>
      </w:r>
      <w:r w:rsidR="00DD3011">
        <w:rPr>
          <w:rFonts w:ascii="Times New Roman" w:eastAsia="Times New Roman" w:hAnsi="Times New Roman" w:cs="Times New Roman"/>
        </w:rPr>
        <w:t>:</w:t>
      </w:r>
    </w:p>
    <w:p w14:paraId="7593325E" w14:textId="77777777" w:rsidR="00DD3011" w:rsidRDefault="00DD3011" w:rsidP="00DD3011">
      <w:pP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2B003FD4" w14:textId="77777777" w:rsidR="00DD3011" w:rsidRPr="004E0A53" w:rsidRDefault="00DD3011" w:rsidP="00DD3011">
      <w:pP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DD3011" w:rsidRPr="00143F95" w14:paraId="4F472A97" w14:textId="77777777" w:rsidTr="00CF24AB">
        <w:tc>
          <w:tcPr>
            <w:tcW w:w="4197" w:type="dxa"/>
            <w:gridSpan w:val="2"/>
          </w:tcPr>
          <w:p w14:paraId="439D6F46" w14:textId="6E726FC8" w:rsidR="00DD3011" w:rsidRPr="00143F95" w:rsidRDefault="00DD3011"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sidR="004715F7">
              <w:rPr>
                <w:rFonts w:ascii="Times New Roman" w:eastAsia="Times New Roman" w:hAnsi="Times New Roman" w:cs="Times New Roman"/>
                <w:b/>
                <w:bCs/>
              </w:rPr>
              <w:t>Теплосн</w:t>
            </w:r>
            <w:r w:rsidRPr="00143F95">
              <w:rPr>
                <w:rFonts w:ascii="Times New Roman" w:eastAsia="Times New Roman" w:hAnsi="Times New Roman" w:cs="Times New Roman"/>
                <w:b/>
                <w:bCs/>
              </w:rPr>
              <w:t>абжающей организации:</w:t>
            </w:r>
          </w:p>
        </w:tc>
        <w:tc>
          <w:tcPr>
            <w:tcW w:w="587" w:type="dxa"/>
          </w:tcPr>
          <w:p w14:paraId="09C2A04F"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A8C9BF1" w14:textId="44489448"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sidR="004156CD">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DD3011" w:rsidRPr="00143F95" w14:paraId="4A44A42F" w14:textId="77777777" w:rsidTr="00CF24AB">
        <w:tc>
          <w:tcPr>
            <w:tcW w:w="4197" w:type="dxa"/>
            <w:gridSpan w:val="2"/>
          </w:tcPr>
          <w:p w14:paraId="7839CBFA" w14:textId="77777777" w:rsidR="00DD3011" w:rsidRPr="001F49F4"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5C532FF4" w14:textId="77777777" w:rsidR="00DD3011" w:rsidRPr="001F49F4"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7E638079" w14:textId="77777777" w:rsidR="00DD3011" w:rsidRPr="001F49F4"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DD3011" w:rsidRPr="00143F95" w14:paraId="4ACA888A" w14:textId="77777777" w:rsidTr="00CF24AB">
        <w:tc>
          <w:tcPr>
            <w:tcW w:w="4197" w:type="dxa"/>
            <w:gridSpan w:val="2"/>
          </w:tcPr>
          <w:p w14:paraId="465B6D39" w14:textId="77777777" w:rsidR="00DD3011" w:rsidRPr="001F49F4"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3C7A0EDB"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198B7A8"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DD3011" w:rsidRPr="00143F95" w14:paraId="0B33EE9A" w14:textId="77777777" w:rsidTr="00CF24AB">
        <w:tc>
          <w:tcPr>
            <w:tcW w:w="4197" w:type="dxa"/>
            <w:gridSpan w:val="2"/>
          </w:tcPr>
          <w:p w14:paraId="56E4EE2C" w14:textId="77777777" w:rsidR="00DD3011" w:rsidRPr="003F1013" w:rsidRDefault="00DD3011"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2791F83C"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5ECDF01"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DD3011" w:rsidRPr="00143F95" w14:paraId="74CD7DC0" w14:textId="77777777" w:rsidTr="00CF24AB">
        <w:tc>
          <w:tcPr>
            <w:tcW w:w="4197" w:type="dxa"/>
            <w:gridSpan w:val="2"/>
          </w:tcPr>
          <w:p w14:paraId="62553720"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7A30B4C4"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993C3DB" w14:textId="77777777" w:rsidR="00DD3011" w:rsidRPr="003F1013"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DD3011" w:rsidRPr="00143F95" w14:paraId="205EA519" w14:textId="77777777" w:rsidTr="00CF24AB">
        <w:tc>
          <w:tcPr>
            <w:tcW w:w="4197" w:type="dxa"/>
            <w:gridSpan w:val="2"/>
          </w:tcPr>
          <w:p w14:paraId="0A5E1CC0" w14:textId="77777777" w:rsidR="00DD3011" w:rsidRPr="003828C9"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578197BD"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21A70B06"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DD3011" w:rsidRPr="00143F95" w14:paraId="12462F1C" w14:textId="77777777" w:rsidTr="00CF24AB">
        <w:tc>
          <w:tcPr>
            <w:tcW w:w="4197" w:type="dxa"/>
            <w:gridSpan w:val="2"/>
          </w:tcPr>
          <w:p w14:paraId="69F0613C" w14:textId="77777777" w:rsidR="00DD3011" w:rsidRPr="00143F95" w:rsidRDefault="00DD3011"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45CF1AA1"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53D788B"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DD3011" w:rsidRPr="00143F95" w14:paraId="156316C4" w14:textId="77777777" w:rsidTr="00CF24AB">
        <w:tc>
          <w:tcPr>
            <w:tcW w:w="1965" w:type="dxa"/>
          </w:tcPr>
          <w:p w14:paraId="298A0B02"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2FD50A4B"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1AF8AC6D"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50FB8885"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5CB135A0" w14:textId="77777777" w:rsidR="00DD3011" w:rsidRPr="00143F95" w:rsidRDefault="00DD3011"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156D164D" w14:textId="77777777" w:rsidR="00DD3011" w:rsidRDefault="00DD3011" w:rsidP="00DD3011">
      <w:pPr>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DD3011" w14:paraId="05CDC814" w14:textId="77777777" w:rsidTr="00CF24AB">
        <w:tc>
          <w:tcPr>
            <w:tcW w:w="4100" w:type="dxa"/>
            <w:tcBorders>
              <w:top w:val="nil"/>
              <w:left w:val="nil"/>
              <w:bottom w:val="nil"/>
              <w:right w:val="nil"/>
            </w:tcBorders>
            <w:shd w:val="clear" w:color="auto" w:fill="auto"/>
          </w:tcPr>
          <w:p w14:paraId="543A214A" w14:textId="77777777" w:rsidR="00DD3011" w:rsidRDefault="00DD3011" w:rsidP="00CF24AB">
            <w:pPr>
              <w:shd w:val="clear" w:color="auto" w:fill="FFFFFF"/>
              <w:tabs>
                <w:tab w:val="left" w:pos="1560"/>
              </w:tabs>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551BFE35" w14:textId="77777777" w:rsidR="00DD3011" w:rsidRDefault="00DD3011" w:rsidP="00CF24AB">
            <w:pPr>
              <w:shd w:val="clear" w:color="auto" w:fill="FFFFFF"/>
              <w:tabs>
                <w:tab w:val="left" w:pos="1560"/>
              </w:tabs>
              <w:jc w:val="both"/>
            </w:pPr>
          </w:p>
        </w:tc>
        <w:tc>
          <w:tcPr>
            <w:tcW w:w="4685" w:type="dxa"/>
            <w:tcBorders>
              <w:top w:val="nil"/>
              <w:left w:val="nil"/>
              <w:bottom w:val="nil"/>
              <w:right w:val="nil"/>
            </w:tcBorders>
            <w:shd w:val="clear" w:color="auto" w:fill="auto"/>
          </w:tcPr>
          <w:p w14:paraId="2DF4076E" w14:textId="77777777" w:rsidR="00DD3011" w:rsidRDefault="00DD3011" w:rsidP="00CF24AB">
            <w:pPr>
              <w:shd w:val="clear" w:color="auto" w:fill="FFFFFF"/>
              <w:tabs>
                <w:tab w:val="left" w:pos="1560"/>
              </w:tabs>
              <w:jc w:val="both"/>
              <w:rPr>
                <w:rFonts w:ascii="Times New Roman" w:eastAsia="Times New Roman" w:hAnsi="Times New Roman" w:cs="Times New Roman"/>
              </w:rPr>
            </w:pPr>
          </w:p>
        </w:tc>
      </w:tr>
    </w:tbl>
    <w:p w14:paraId="6F24E5E5" w14:textId="6429636B" w:rsidR="00B33241" w:rsidRDefault="00B33241" w:rsidP="00DD3011">
      <w:pPr>
        <w:ind w:firstLine="0"/>
        <w:rPr>
          <w:rFonts w:ascii="Times New Roman" w:eastAsia="Times New Roman" w:hAnsi="Times New Roman" w:cs="Times New Roman"/>
          <w:b/>
        </w:rPr>
      </w:pPr>
    </w:p>
    <w:sectPr w:rsidR="00B33241">
      <w:headerReference w:type="default" r:id="rId7"/>
      <w:footerReference w:type="default" r:id="rId8"/>
      <w:pgSz w:w="11906" w:h="16838"/>
      <w:pgMar w:top="851" w:right="567" w:bottom="851" w:left="1418" w:header="28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6EF2" w14:textId="77777777" w:rsidR="0025064D" w:rsidRDefault="0025064D">
      <w:r>
        <w:separator/>
      </w:r>
    </w:p>
  </w:endnote>
  <w:endnote w:type="continuationSeparator" w:id="0">
    <w:p w14:paraId="39558FFB" w14:textId="77777777" w:rsidR="0025064D" w:rsidRDefault="0025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AFED" w14:textId="77777777" w:rsidR="00B33241" w:rsidRDefault="00B33241">
    <w:pPr>
      <w:pBdr>
        <w:top w:val="nil"/>
        <w:left w:val="nil"/>
        <w:bottom w:val="nil"/>
        <w:right w:val="nil"/>
        <w:between w:val="nil"/>
      </w:pBdr>
      <w:tabs>
        <w:tab w:val="center" w:pos="4677"/>
        <w:tab w:val="right" w:pos="9355"/>
      </w:tabs>
      <w:ind w:firstLine="0"/>
      <w:jc w:val="both"/>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A3EF" w14:textId="77777777" w:rsidR="0025064D" w:rsidRDefault="0025064D">
      <w:r>
        <w:separator/>
      </w:r>
    </w:p>
  </w:footnote>
  <w:footnote w:type="continuationSeparator" w:id="0">
    <w:p w14:paraId="517888D5" w14:textId="77777777" w:rsidR="0025064D" w:rsidRDefault="0025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C2A5" w14:textId="77777777" w:rsidR="00B33241" w:rsidRDefault="002E1BBF">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A7ADA">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3D5"/>
    <w:multiLevelType w:val="multilevel"/>
    <w:tmpl w:val="370405C8"/>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 w15:restartNumberingAfterBreak="0">
    <w:nsid w:val="342D5C4F"/>
    <w:multiLevelType w:val="multilevel"/>
    <w:tmpl w:val="DF38E972"/>
    <w:lvl w:ilvl="0">
      <w:start w:val="1"/>
      <w:numFmt w:val="decimal"/>
      <w:lvlText w:val="%1."/>
      <w:lvlJc w:val="left"/>
      <w:pPr>
        <w:ind w:left="0" w:firstLine="709"/>
      </w:pPr>
      <w:rPr>
        <w:rFonts w:ascii="Times New Roman" w:eastAsia="Times New Roman" w:hAnsi="Times New Roman" w:cs="Times New Roman"/>
        <w:b/>
        <w:sz w:val="24"/>
        <w:szCs w:val="24"/>
      </w:rPr>
    </w:lvl>
    <w:lvl w:ilvl="1">
      <w:start w:val="1"/>
      <w:numFmt w:val="decimal"/>
      <w:lvlText w:val="%1.%2."/>
      <w:lvlJc w:val="left"/>
      <w:pPr>
        <w:ind w:left="0" w:firstLine="709"/>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16cid:durableId="2052923017">
    <w:abstractNumId w:val="0"/>
  </w:num>
  <w:num w:numId="2" w16cid:durableId="3450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41"/>
    <w:rsid w:val="0020499F"/>
    <w:rsid w:val="0025064D"/>
    <w:rsid w:val="002E1BBF"/>
    <w:rsid w:val="004156CD"/>
    <w:rsid w:val="004715F7"/>
    <w:rsid w:val="00550537"/>
    <w:rsid w:val="00B33241"/>
    <w:rsid w:val="00CA7ADA"/>
    <w:rsid w:val="00D75F8F"/>
    <w:rsid w:val="00DD3011"/>
    <w:rsid w:val="00E301CD"/>
    <w:rsid w:val="00E47A4E"/>
    <w:rsid w:val="00F2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8ADF"/>
  <w15:docId w15:val="{C7F047C9-83C7-9544-B683-4061432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pPr>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Normal (Web)"/>
    <w:basedOn w:val="a"/>
    <w:uiPriority w:val="99"/>
    <w:semiHidden/>
    <w:unhideWhenUsed/>
    <w:rsid w:val="00CA7ADA"/>
    <w:pPr>
      <w:spacing w:before="100" w:beforeAutospacing="1" w:after="100" w:afterAutospacing="1"/>
      <w:ind w:firstLine="0"/>
      <w:jc w:val="left"/>
    </w:pPr>
    <w:rPr>
      <w:rFonts w:ascii="Times New Roman" w:eastAsia="Times New Roman" w:hAnsi="Times New Roman" w:cs="Times New Roman"/>
    </w:rPr>
  </w:style>
  <w:style w:type="table" w:customStyle="1" w:styleId="10">
    <w:name w:val="Сетка таблицы1"/>
    <w:basedOn w:val="a1"/>
    <w:uiPriority w:val="59"/>
    <w:rsid w:val="00DD3011"/>
    <w:pPr>
      <w:ind w:firstLine="0"/>
      <w:jc w:val="left"/>
    </w:pPr>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5131</Words>
  <Characters>29251</Characters>
  <Application>Microsoft Office Word</Application>
  <DocSecurity>0</DocSecurity>
  <Lines>243</Lines>
  <Paragraphs>68</Paragraphs>
  <ScaleCrop>false</ScaleCrop>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10</cp:revision>
  <dcterms:created xsi:type="dcterms:W3CDTF">2021-10-03T10:01:00Z</dcterms:created>
  <dcterms:modified xsi:type="dcterms:W3CDTF">2022-04-21T06:56:00Z</dcterms:modified>
</cp:coreProperties>
</file>